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Y="555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4048"/>
        <w:gridCol w:w="2442"/>
        <w:gridCol w:w="2422"/>
        <w:gridCol w:w="2574"/>
        <w:gridCol w:w="2571"/>
      </w:tblGrid>
      <w:tr w:rsidR="0027247F" w:rsidRPr="001F753B" w:rsidTr="00A2680A">
        <w:trPr>
          <w:trHeight w:val="430"/>
        </w:trPr>
        <w:tc>
          <w:tcPr>
            <w:tcW w:w="2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47F" w:rsidRDefault="0027247F" w:rsidP="004533F1">
            <w:pPr>
              <w:rPr>
                <w:rFonts w:ascii="Calibri" w:hAnsi="Calibri" w:cs="Calibri"/>
                <w:color w:val="auto"/>
                <w:sz w:val="19"/>
                <w:szCs w:val="19"/>
              </w:rPr>
            </w:pPr>
          </w:p>
        </w:tc>
        <w:tc>
          <w:tcPr>
            <w:tcW w:w="1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A2680A" w:rsidRDefault="001F1823" w:rsidP="001F1823">
            <w:pPr>
              <w:pStyle w:val="Header"/>
            </w:pPr>
            <w:r>
              <w:rPr>
                <w:sz w:val="22"/>
              </w:rPr>
              <w:t>Rubric</w:t>
            </w:r>
            <w:r w:rsidR="00A2680A" w:rsidRPr="00A2680A">
              <w:rPr>
                <w:sz w:val="22"/>
              </w:rPr>
              <w:t xml:space="preserve"> to be used with Grade</w:t>
            </w:r>
            <w:r>
              <w:rPr>
                <w:sz w:val="22"/>
              </w:rPr>
              <w:t xml:space="preserve"> 9</w:t>
            </w:r>
            <w:r w:rsidR="00A2680A" w:rsidRPr="00A2680A">
              <w:rPr>
                <w:sz w:val="22"/>
              </w:rPr>
              <w:t xml:space="preserve"> Annotated Bibliograph</w:t>
            </w:r>
            <w:r>
              <w:rPr>
                <w:sz w:val="22"/>
              </w:rPr>
              <w:t>y (</w:t>
            </w:r>
            <w:r w:rsidRPr="001F1823">
              <w:rPr>
                <w:b/>
                <w:sz w:val="22"/>
              </w:rPr>
              <w:t>SLO bolded</w:t>
            </w:r>
            <w:r>
              <w:rPr>
                <w:sz w:val="22"/>
              </w:rPr>
              <w:t>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1F753B" w:rsidRDefault="0027247F" w:rsidP="004533F1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Advanced Understanding of Standards (4)</w:t>
            </w: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1F753B" w:rsidRDefault="0027247F" w:rsidP="004533F1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Meets Standards (3)</w:t>
            </w:r>
          </w:p>
        </w:tc>
        <w:tc>
          <w:tcPr>
            <w:tcW w:w="8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1F753B" w:rsidRDefault="0027247F" w:rsidP="004533F1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Approaches Standards (2)</w:t>
            </w: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1F753B" w:rsidRDefault="0027247F" w:rsidP="004533F1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Does Not Meet Standard (s) (1)</w:t>
            </w:r>
          </w:p>
        </w:tc>
      </w:tr>
      <w:tr w:rsidR="0027247F" w:rsidRPr="001F753B" w:rsidTr="00A2680A">
        <w:trPr>
          <w:cantSplit/>
          <w:trHeight w:val="1492"/>
        </w:trPr>
        <w:tc>
          <w:tcPr>
            <w:tcW w:w="2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27247F" w:rsidRPr="00B33D32" w:rsidRDefault="0027247F" w:rsidP="001F1823">
            <w:pPr>
              <w:ind w:left="113" w:right="113"/>
              <w:rPr>
                <w:color w:val="3B3B3A"/>
                <w:sz w:val="18"/>
                <w:szCs w:val="20"/>
                <w:shd w:val="clear" w:color="auto" w:fill="FFFFFF"/>
              </w:rPr>
            </w:pPr>
            <w:r w:rsidRPr="004533F1">
              <w:rPr>
                <w:color w:val="3B3B3A"/>
                <w:sz w:val="28"/>
                <w:szCs w:val="20"/>
                <w:shd w:val="clear" w:color="auto" w:fill="FFFFFF"/>
              </w:rPr>
              <w:t>Summary</w:t>
            </w:r>
            <w:r w:rsidR="004533F1" w:rsidRPr="004533F1">
              <w:rPr>
                <w:color w:val="3B3B3A"/>
                <w:sz w:val="18"/>
                <w:szCs w:val="20"/>
                <w:shd w:val="clear" w:color="auto" w:fill="FFFFFF"/>
              </w:rPr>
              <w:t xml:space="preserve"> </w:t>
            </w:r>
            <w:r w:rsidR="004533F1">
              <w:rPr>
                <w:color w:val="3B3B3A"/>
                <w:sz w:val="18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A2680A" w:rsidRDefault="0027247F" w:rsidP="00A2680A">
            <w:pPr>
              <w:rPr>
                <w:sz w:val="22"/>
                <w:szCs w:val="20"/>
              </w:rPr>
            </w:pPr>
            <w:r w:rsidRPr="004533F1">
              <w:rPr>
                <w:color w:val="3B3B3A"/>
                <w:sz w:val="18"/>
                <w:szCs w:val="20"/>
                <w:shd w:val="clear" w:color="auto" w:fill="FFFFFF"/>
              </w:rPr>
              <w:t xml:space="preserve">Determine a central idea of a text and analyze its development over the course of the text, including how it emerges and is shaped and refined by specific details; </w:t>
            </w:r>
            <w:r w:rsidRPr="001F1823">
              <w:rPr>
                <w:b/>
                <w:color w:val="3B3B3A"/>
                <w:sz w:val="22"/>
                <w:szCs w:val="20"/>
                <w:shd w:val="clear" w:color="auto" w:fill="FFFFFF"/>
              </w:rPr>
              <w:t>provide an objective summary of the text</w:t>
            </w:r>
            <w:r w:rsidRPr="00A2680A">
              <w:rPr>
                <w:color w:val="3B3B3A"/>
                <w:sz w:val="22"/>
                <w:szCs w:val="20"/>
                <w:shd w:val="clear" w:color="auto" w:fill="FFFFFF"/>
              </w:rPr>
              <w:t>.</w:t>
            </w:r>
            <w:r w:rsidRPr="00A2680A">
              <w:rPr>
                <w:sz w:val="22"/>
                <w:szCs w:val="20"/>
              </w:rPr>
              <w:t xml:space="preserve"> </w:t>
            </w:r>
            <w:r w:rsidR="00A2680A">
              <w:rPr>
                <w:sz w:val="22"/>
                <w:szCs w:val="20"/>
              </w:rPr>
              <w:t xml:space="preserve"> </w:t>
            </w:r>
            <w:r w:rsidRPr="00A2680A">
              <w:rPr>
                <w:sz w:val="22"/>
                <w:szCs w:val="20"/>
              </w:rPr>
              <w:t>(CCSS: RI. 9-10.2)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B33D32" w:rsidRDefault="0027247F" w:rsidP="004533F1">
            <w:pPr>
              <w:rPr>
                <w:sz w:val="18"/>
                <w:szCs w:val="20"/>
              </w:rPr>
            </w:pPr>
            <w:r w:rsidRPr="00B33D32">
              <w:rPr>
                <w:sz w:val="18"/>
                <w:szCs w:val="20"/>
              </w:rPr>
              <w:t>Student has a sophisticated and accurate understanding of the central idea of the text.</w:t>
            </w:r>
          </w:p>
          <w:p w:rsidR="0027247F" w:rsidRPr="00B33D32" w:rsidRDefault="0027247F" w:rsidP="004533F1">
            <w:pPr>
              <w:rPr>
                <w:sz w:val="18"/>
                <w:szCs w:val="20"/>
              </w:rPr>
            </w:pP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B33D32" w:rsidRDefault="0027247F" w:rsidP="004533F1">
            <w:pPr>
              <w:rPr>
                <w:sz w:val="18"/>
                <w:szCs w:val="20"/>
              </w:rPr>
            </w:pPr>
            <w:r w:rsidRPr="00B33D32">
              <w:rPr>
                <w:sz w:val="18"/>
                <w:szCs w:val="20"/>
              </w:rPr>
              <w:t>Student has an accurate understanding of the central idea of the text.</w:t>
            </w:r>
          </w:p>
          <w:p w:rsidR="0027247F" w:rsidRPr="00B33D32" w:rsidRDefault="0027247F" w:rsidP="004533F1">
            <w:pPr>
              <w:rPr>
                <w:sz w:val="18"/>
                <w:szCs w:val="20"/>
              </w:rPr>
            </w:pPr>
          </w:p>
          <w:p w:rsidR="0027247F" w:rsidRPr="00B33D32" w:rsidRDefault="0027247F" w:rsidP="004533F1">
            <w:pPr>
              <w:rPr>
                <w:sz w:val="18"/>
                <w:szCs w:val="20"/>
              </w:rPr>
            </w:pPr>
          </w:p>
          <w:p w:rsidR="0027247F" w:rsidRPr="00B33D32" w:rsidRDefault="0027247F" w:rsidP="004533F1">
            <w:pPr>
              <w:rPr>
                <w:sz w:val="18"/>
                <w:szCs w:val="20"/>
              </w:rPr>
            </w:pPr>
          </w:p>
          <w:p w:rsidR="0027247F" w:rsidRPr="00B33D32" w:rsidRDefault="0027247F" w:rsidP="004533F1">
            <w:pPr>
              <w:rPr>
                <w:sz w:val="18"/>
                <w:szCs w:val="20"/>
              </w:rPr>
            </w:pPr>
          </w:p>
        </w:tc>
        <w:tc>
          <w:tcPr>
            <w:tcW w:w="8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B33D32" w:rsidRDefault="0027247F" w:rsidP="004533F1">
            <w:pPr>
              <w:rPr>
                <w:sz w:val="18"/>
                <w:szCs w:val="20"/>
              </w:rPr>
            </w:pPr>
            <w:r w:rsidRPr="00B33D32">
              <w:rPr>
                <w:sz w:val="18"/>
                <w:szCs w:val="20"/>
              </w:rPr>
              <w:t>Student has an incomplete understanding of the central idea of the text.</w:t>
            </w:r>
          </w:p>
          <w:p w:rsidR="0027247F" w:rsidRPr="00B33D32" w:rsidRDefault="0027247F" w:rsidP="004533F1">
            <w:pPr>
              <w:rPr>
                <w:sz w:val="18"/>
                <w:szCs w:val="20"/>
              </w:rPr>
            </w:pPr>
          </w:p>
          <w:p w:rsidR="0027247F" w:rsidRPr="00B33D32" w:rsidRDefault="0027247F" w:rsidP="004533F1">
            <w:pPr>
              <w:rPr>
                <w:sz w:val="18"/>
                <w:szCs w:val="20"/>
              </w:rPr>
            </w:pPr>
          </w:p>
          <w:p w:rsidR="0027247F" w:rsidRPr="00B33D32" w:rsidRDefault="0027247F" w:rsidP="004533F1">
            <w:pPr>
              <w:rPr>
                <w:sz w:val="18"/>
                <w:szCs w:val="20"/>
              </w:rPr>
            </w:pP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B33D32" w:rsidRDefault="0027247F" w:rsidP="004533F1">
            <w:pPr>
              <w:rPr>
                <w:sz w:val="18"/>
                <w:szCs w:val="20"/>
              </w:rPr>
            </w:pPr>
            <w:r w:rsidRPr="00B33D32">
              <w:rPr>
                <w:sz w:val="18"/>
                <w:szCs w:val="20"/>
              </w:rPr>
              <w:t>Student does not understand the central idea of the text.</w:t>
            </w:r>
          </w:p>
          <w:p w:rsidR="0027247F" w:rsidRPr="00B33D32" w:rsidRDefault="0027247F" w:rsidP="004533F1">
            <w:pPr>
              <w:rPr>
                <w:sz w:val="18"/>
                <w:szCs w:val="20"/>
              </w:rPr>
            </w:pPr>
          </w:p>
        </w:tc>
      </w:tr>
      <w:tr w:rsidR="0027247F" w:rsidRPr="001F753B" w:rsidTr="00A2680A">
        <w:trPr>
          <w:cantSplit/>
          <w:trHeight w:val="2212"/>
        </w:trPr>
        <w:tc>
          <w:tcPr>
            <w:tcW w:w="2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27247F" w:rsidRPr="002E50F6" w:rsidRDefault="0027247F" w:rsidP="001F1823">
            <w:pPr>
              <w:ind w:left="113" w:right="113"/>
              <w:rPr>
                <w:color w:val="auto"/>
                <w:sz w:val="18"/>
                <w:szCs w:val="18"/>
              </w:rPr>
            </w:pPr>
            <w:r w:rsidRPr="001F1823">
              <w:rPr>
                <w:color w:val="auto"/>
                <w:sz w:val="18"/>
                <w:szCs w:val="18"/>
              </w:rPr>
              <w:t>Assessment</w:t>
            </w:r>
            <w:r w:rsidR="004533F1" w:rsidRPr="001F1823">
              <w:rPr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905" w:rsidRPr="001F1823" w:rsidRDefault="00223905" w:rsidP="004533F1">
            <w:pPr>
              <w:shd w:val="clear" w:color="auto" w:fill="FFFFFF"/>
              <w:spacing w:before="100" w:beforeAutospacing="1" w:after="100" w:afterAutospacing="1"/>
              <w:rPr>
                <w:sz w:val="14"/>
                <w:szCs w:val="20"/>
              </w:rPr>
            </w:pPr>
            <w:r w:rsidRPr="001F1823">
              <w:rPr>
                <w:sz w:val="18"/>
                <w:szCs w:val="20"/>
              </w:rPr>
              <w:t>Delineate and evaluate the argument and specific claims in a text, assessing whether the reasoning is valid and the evidence is relevant and sufficient; identify false statements and fallacious reasoning. (CCSS: RI.9-10-8)</w:t>
            </w:r>
          </w:p>
          <w:p w:rsidR="000143C0" w:rsidRPr="004533F1" w:rsidRDefault="000143C0" w:rsidP="004533F1">
            <w:pPr>
              <w:shd w:val="clear" w:color="auto" w:fill="FFFFFF"/>
              <w:spacing w:before="100" w:beforeAutospacing="1" w:after="100" w:afterAutospacing="1"/>
              <w:rPr>
                <w:color w:val="auto"/>
                <w:sz w:val="18"/>
                <w:szCs w:val="18"/>
              </w:rPr>
            </w:pP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3C0" w:rsidRDefault="000143C0" w:rsidP="004533F1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  <w:r w:rsidRPr="002E50F6">
              <w:rPr>
                <w:color w:val="auto"/>
                <w:sz w:val="18"/>
                <w:szCs w:val="18"/>
              </w:rPr>
              <w:t>Combine multiple, credible sources in order to answer the research question.</w:t>
            </w:r>
          </w:p>
          <w:p w:rsidR="000143C0" w:rsidRPr="002E50F6" w:rsidRDefault="000143C0" w:rsidP="004533F1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</w:p>
          <w:p w:rsidR="000143C0" w:rsidRDefault="000143C0" w:rsidP="004533F1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>Comprehensively evaluate quality, accuracy, and completeness of information and the bias, credibility, and reliability of the sources.</w:t>
            </w:r>
          </w:p>
          <w:p w:rsidR="000143C0" w:rsidRPr="002E50F6" w:rsidRDefault="000143C0" w:rsidP="004533F1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</w:p>
          <w:p w:rsidR="0027247F" w:rsidRPr="004533F1" w:rsidRDefault="000143C0" w:rsidP="004533F1">
            <w:pPr>
              <w:tabs>
                <w:tab w:val="left" w:pos="220"/>
                <w:tab w:val="left" w:pos="720"/>
              </w:tabs>
              <w:rPr>
                <w:color w:val="FF0000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>The writer completely avoids plagiarism through the effective use of quotations and paraphrasing from a wide variety of sources.</w:t>
            </w: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3C0" w:rsidRDefault="0027247F" w:rsidP="004533F1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 xml:space="preserve"> </w:t>
            </w:r>
            <w:r w:rsidR="000143C0" w:rsidRPr="002E50F6">
              <w:rPr>
                <w:color w:val="auto"/>
                <w:sz w:val="18"/>
                <w:szCs w:val="18"/>
              </w:rPr>
              <w:t>Combine multiple sources in order to answer the research question.</w:t>
            </w:r>
          </w:p>
          <w:p w:rsidR="000143C0" w:rsidRPr="002E50F6" w:rsidRDefault="000143C0" w:rsidP="004533F1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</w:p>
          <w:p w:rsidR="000143C0" w:rsidRDefault="000143C0" w:rsidP="004533F1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</w:p>
          <w:p w:rsidR="000143C0" w:rsidRDefault="000143C0" w:rsidP="004533F1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>Accurately evaluates quality, accuracy, and completeness of information and the bias, credibility, and reliability of the sources.</w:t>
            </w:r>
          </w:p>
          <w:p w:rsidR="000143C0" w:rsidRPr="002E50F6" w:rsidRDefault="000143C0" w:rsidP="004533F1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</w:p>
          <w:p w:rsidR="0027247F" w:rsidRPr="002E50F6" w:rsidRDefault="000143C0" w:rsidP="004533F1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>The writer avoids plagiarism through the use of quotations and paraphrasing from a variety of sources.</w:t>
            </w:r>
          </w:p>
        </w:tc>
        <w:tc>
          <w:tcPr>
            <w:tcW w:w="8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3C0" w:rsidRPr="002E50F6" w:rsidRDefault="0027247F" w:rsidP="004533F1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  <w:r w:rsidRPr="002E50F6">
              <w:rPr>
                <w:rFonts w:eastAsia="Calibri"/>
                <w:sz w:val="18"/>
                <w:szCs w:val="18"/>
              </w:rPr>
              <w:t xml:space="preserve"> </w:t>
            </w:r>
            <w:r w:rsidR="000143C0" w:rsidRPr="002E50F6">
              <w:rPr>
                <w:color w:val="auto"/>
                <w:sz w:val="18"/>
                <w:szCs w:val="18"/>
              </w:rPr>
              <w:t>Does not use enough sources to answer the research question.</w:t>
            </w:r>
          </w:p>
          <w:p w:rsidR="000143C0" w:rsidRPr="002E50F6" w:rsidRDefault="000143C0" w:rsidP="004533F1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</w:p>
          <w:p w:rsidR="000143C0" w:rsidRDefault="000143C0" w:rsidP="004533F1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</w:p>
          <w:p w:rsidR="000143C0" w:rsidRDefault="000143C0" w:rsidP="004533F1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>Incompletely evaluates quality, accuracy, and completeness of information and the bias, credibility, and reliability of the sources.</w:t>
            </w:r>
          </w:p>
          <w:p w:rsidR="000143C0" w:rsidRPr="002E50F6" w:rsidRDefault="000143C0" w:rsidP="004533F1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</w:p>
          <w:p w:rsidR="0027247F" w:rsidRPr="002E50F6" w:rsidRDefault="000143C0" w:rsidP="004533F1">
            <w:pPr>
              <w:tabs>
                <w:tab w:val="left" w:pos="220"/>
                <w:tab w:val="left" w:pos="720"/>
              </w:tabs>
              <w:rPr>
                <w:rFonts w:eastAsia="Calibri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>The division between quoted or paraphrased material from the writer’s own content is not always clear. A variety of sources was not used.</w:t>
            </w: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3C0" w:rsidRDefault="000143C0" w:rsidP="004533F1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>Does not find sources appropriate to the research question.</w:t>
            </w:r>
          </w:p>
          <w:p w:rsidR="000143C0" w:rsidRPr="002E50F6" w:rsidRDefault="000143C0" w:rsidP="004533F1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</w:p>
          <w:p w:rsidR="000143C0" w:rsidRDefault="000143C0" w:rsidP="004533F1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>Does not evaluate quality, accuracy, and completeness of information and the bias, credibility, and reliability of the sources.</w:t>
            </w:r>
          </w:p>
          <w:p w:rsidR="000143C0" w:rsidRPr="002E50F6" w:rsidRDefault="000143C0" w:rsidP="004533F1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</w:p>
          <w:p w:rsidR="0027247F" w:rsidRPr="004533F1" w:rsidRDefault="000143C0" w:rsidP="004533F1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 xml:space="preserve">The division between quoted or paraphrased material from </w:t>
            </w:r>
            <w:r w:rsidRPr="002E50F6">
              <w:rPr>
                <w:rFonts w:ascii="MS Mincho" w:eastAsia="MS Mincho" w:hAnsi="MS Mincho" w:cs="MS Mincho" w:hint="eastAsia"/>
                <w:color w:val="111111"/>
                <w:sz w:val="18"/>
                <w:szCs w:val="18"/>
              </w:rPr>
              <w:t> </w:t>
            </w:r>
            <w:r w:rsidRPr="002E50F6">
              <w:rPr>
                <w:rFonts w:eastAsia="Calibri"/>
                <w:color w:val="111111"/>
                <w:sz w:val="18"/>
                <w:szCs w:val="18"/>
              </w:rPr>
              <w:t xml:space="preserve">the writer’s own content is not clear and gives the impression of plagiarism.  </w:t>
            </w:r>
          </w:p>
        </w:tc>
      </w:tr>
      <w:tr w:rsidR="0027247F" w:rsidTr="00A2680A">
        <w:trPr>
          <w:cantSplit/>
          <w:trHeight w:val="1134"/>
        </w:trPr>
        <w:tc>
          <w:tcPr>
            <w:tcW w:w="2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27247F" w:rsidRPr="002E50F6" w:rsidRDefault="0027247F" w:rsidP="004533F1">
            <w:pPr>
              <w:ind w:left="113" w:right="113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Reflection</w:t>
            </w:r>
          </w:p>
        </w:tc>
        <w:tc>
          <w:tcPr>
            <w:tcW w:w="1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8DD" w:rsidRPr="004533F1" w:rsidRDefault="008158DD" w:rsidP="004533F1">
            <w:pPr>
              <w:shd w:val="clear" w:color="auto" w:fill="FFFFFF"/>
              <w:spacing w:before="100" w:beforeAutospacing="1" w:after="100" w:afterAutospacing="1"/>
              <w:rPr>
                <w:sz w:val="18"/>
                <w:szCs w:val="18"/>
              </w:rPr>
            </w:pPr>
            <w:r w:rsidRPr="00A2680A">
              <w:rPr>
                <w:sz w:val="18"/>
                <w:szCs w:val="18"/>
                <w:shd w:val="clear" w:color="auto" w:fill="FFFFFF"/>
              </w:rPr>
              <w:t>Provide a concluding statement or section that follows from and supports the argument presented. (CCSS: W.9-10.1e)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2E50F6" w:rsidRDefault="0027247F" w:rsidP="004533F1">
            <w:pPr>
              <w:tabs>
                <w:tab w:val="left" w:pos="220"/>
                <w:tab w:val="left" w:pos="720"/>
              </w:tabs>
              <w:spacing w:after="200"/>
              <w:rPr>
                <w:color w:val="auto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2E50F6" w:rsidRDefault="0027247F" w:rsidP="004533F1">
            <w:pPr>
              <w:tabs>
                <w:tab w:val="left" w:pos="220"/>
                <w:tab w:val="left" w:pos="720"/>
              </w:tabs>
              <w:spacing w:after="200"/>
              <w:rPr>
                <w:color w:val="auto"/>
                <w:sz w:val="18"/>
                <w:szCs w:val="18"/>
              </w:rPr>
            </w:pPr>
          </w:p>
        </w:tc>
        <w:tc>
          <w:tcPr>
            <w:tcW w:w="8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2E50F6" w:rsidRDefault="0027247F" w:rsidP="004533F1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2E50F6" w:rsidRDefault="0027247F" w:rsidP="004533F1">
            <w:pPr>
              <w:tabs>
                <w:tab w:val="left" w:pos="220"/>
                <w:tab w:val="left" w:pos="720"/>
              </w:tabs>
              <w:spacing w:after="200"/>
              <w:rPr>
                <w:rFonts w:eastAsia="Calibri"/>
                <w:color w:val="111111"/>
                <w:sz w:val="18"/>
                <w:szCs w:val="18"/>
              </w:rPr>
            </w:pPr>
          </w:p>
        </w:tc>
      </w:tr>
      <w:tr w:rsidR="0027247F" w:rsidTr="00A2680A">
        <w:trPr>
          <w:cantSplit/>
          <w:trHeight w:val="1134"/>
        </w:trPr>
        <w:tc>
          <w:tcPr>
            <w:tcW w:w="2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27247F" w:rsidRPr="00197867" w:rsidRDefault="00A2680A" w:rsidP="004533F1">
            <w:pPr>
              <w:pStyle w:val="BodyText2"/>
              <w:ind w:left="113" w:right="113"/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  <w:t>Documentation</w:t>
            </w:r>
          </w:p>
        </w:tc>
        <w:tc>
          <w:tcPr>
            <w:tcW w:w="1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9C75D5" w:rsidRDefault="009C75D5" w:rsidP="004533F1">
            <w:pPr>
              <w:pStyle w:val="BodyText2"/>
              <w:rPr>
                <w:rFonts w:ascii="Times New Roman" w:hAnsi="Times New Roman"/>
                <w:sz w:val="18"/>
                <w:szCs w:val="18"/>
              </w:rPr>
            </w:pPr>
            <w:r w:rsidRPr="009C75D5">
              <w:rPr>
                <w:rFonts w:ascii="Times New Roman" w:hAnsi="Times New Roman"/>
                <w:sz w:val="18"/>
              </w:rPr>
              <w:t xml:space="preserve">Gather relevant information from multiple authoritative print and digital sources, using advanced searches effectively; assess the usefulness of each source in answering the research question; integrate information into the text selectively to maintain the flow of ideas, </w:t>
            </w:r>
            <w:r w:rsidRPr="001F1823">
              <w:rPr>
                <w:rFonts w:ascii="Times New Roman" w:hAnsi="Times New Roman"/>
                <w:sz w:val="18"/>
                <w:szCs w:val="18"/>
              </w:rPr>
              <w:t>avoiding plagiarism and following a standard format for citation. (CCSS: W.9-10.8)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197867" w:rsidRDefault="0027247F" w:rsidP="004533F1">
            <w:pPr>
              <w:pStyle w:val="Default"/>
              <w:rPr>
                <w:sz w:val="18"/>
                <w:szCs w:val="20"/>
              </w:rPr>
            </w:pPr>
            <w:r w:rsidRPr="002E50F6">
              <w:rPr>
                <w:color w:val="auto"/>
                <w:sz w:val="18"/>
                <w:szCs w:val="18"/>
              </w:rPr>
              <w:t>The finished ap</w:t>
            </w:r>
            <w:r>
              <w:rPr>
                <w:color w:val="auto"/>
                <w:sz w:val="18"/>
                <w:szCs w:val="18"/>
              </w:rPr>
              <w:t>pearance is of superior quality and</w:t>
            </w:r>
            <w:r w:rsidRPr="002E50F6">
              <w:rPr>
                <w:color w:val="auto"/>
                <w:sz w:val="18"/>
                <w:szCs w:val="18"/>
              </w:rPr>
              <w:t xml:space="preserve"> is</w:t>
            </w:r>
            <w:r>
              <w:rPr>
                <w:color w:val="auto"/>
                <w:sz w:val="18"/>
                <w:szCs w:val="18"/>
              </w:rPr>
              <w:t xml:space="preserve"> perfectly</w:t>
            </w:r>
            <w:r w:rsidRPr="002E50F6">
              <w:rPr>
                <w:color w:val="auto"/>
                <w:sz w:val="18"/>
                <w:szCs w:val="18"/>
              </w:rPr>
              <w:t xml:space="preserve"> formatt</w:t>
            </w:r>
            <w:r>
              <w:rPr>
                <w:color w:val="auto"/>
                <w:sz w:val="18"/>
                <w:szCs w:val="18"/>
              </w:rPr>
              <w:t>ed according to MLA conventions</w:t>
            </w:r>
            <w:r w:rsidRPr="002E50F6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197867" w:rsidRDefault="0027247F" w:rsidP="004533F1">
            <w:pPr>
              <w:pStyle w:val="Default"/>
              <w:rPr>
                <w:sz w:val="18"/>
                <w:szCs w:val="20"/>
              </w:rPr>
            </w:pPr>
            <w:r>
              <w:rPr>
                <w:color w:val="auto"/>
                <w:sz w:val="18"/>
                <w:szCs w:val="18"/>
              </w:rPr>
              <w:t>The finished appearance</w:t>
            </w:r>
            <w:r w:rsidRPr="002E50F6">
              <w:rPr>
                <w:color w:val="auto"/>
                <w:sz w:val="18"/>
                <w:szCs w:val="18"/>
              </w:rPr>
              <w:t xml:space="preserve"> is standard and predictable and</w:t>
            </w:r>
            <w:r>
              <w:rPr>
                <w:color w:val="auto"/>
                <w:sz w:val="18"/>
                <w:szCs w:val="18"/>
              </w:rPr>
              <w:t xml:space="preserve"> mostly </w:t>
            </w:r>
            <w:r w:rsidRPr="002E50F6">
              <w:rPr>
                <w:color w:val="auto"/>
                <w:sz w:val="18"/>
                <w:szCs w:val="18"/>
              </w:rPr>
              <w:t>follows MLA conventions.</w:t>
            </w:r>
          </w:p>
        </w:tc>
        <w:tc>
          <w:tcPr>
            <w:tcW w:w="8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2E50F6" w:rsidRDefault="0027247F" w:rsidP="004533F1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  <w:r w:rsidRPr="002E50F6">
              <w:rPr>
                <w:color w:val="auto"/>
                <w:sz w:val="18"/>
                <w:szCs w:val="18"/>
              </w:rPr>
              <w:t xml:space="preserve">Presentation/formatting confuses the message and does not follow MLA conventions accurately. </w:t>
            </w:r>
          </w:p>
          <w:p w:rsidR="0027247F" w:rsidRPr="00197867" w:rsidRDefault="0027247F" w:rsidP="004533F1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4533F1" w:rsidRDefault="0027247F" w:rsidP="004533F1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4533F1">
              <w:rPr>
                <w:rFonts w:ascii="Times New Roman" w:hAnsi="Times New Roman" w:cs="Times New Roman"/>
                <w:color w:val="111111"/>
                <w:sz w:val="18"/>
                <w:szCs w:val="18"/>
              </w:rPr>
              <w:t>MLA elements are missing.</w:t>
            </w:r>
          </w:p>
        </w:tc>
      </w:tr>
      <w:tr w:rsidR="0027247F" w:rsidTr="00A2680A">
        <w:trPr>
          <w:cantSplit/>
          <w:trHeight w:val="1134"/>
        </w:trPr>
        <w:tc>
          <w:tcPr>
            <w:tcW w:w="2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27247F" w:rsidRPr="00197867" w:rsidRDefault="0027247F" w:rsidP="004533F1">
            <w:pPr>
              <w:pStyle w:val="BodyText2"/>
              <w:ind w:left="113" w:right="113"/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  <w:t>Conventions</w:t>
            </w:r>
          </w:p>
        </w:tc>
        <w:tc>
          <w:tcPr>
            <w:tcW w:w="1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1F1823" w:rsidRDefault="0027247F" w:rsidP="004533F1">
            <w:pPr>
              <w:pStyle w:val="BodyText2"/>
              <w:rPr>
                <w:rFonts w:ascii="Times New Roman" w:hAnsi="Times New Roman"/>
                <w:sz w:val="18"/>
                <w:szCs w:val="18"/>
              </w:rPr>
            </w:pPr>
            <w:r w:rsidRPr="001F1823">
              <w:rPr>
                <w:rFonts w:ascii="Times New Roman" w:hAnsi="Times New Roman"/>
                <w:color w:val="3B3B3A"/>
                <w:sz w:val="18"/>
                <w:szCs w:val="18"/>
                <w:shd w:val="clear" w:color="auto" w:fill="FFFFFF"/>
              </w:rPr>
              <w:t>Demonstrate command of the conventions of standard English capitalization, punctuation, and spelling when writing.</w:t>
            </w:r>
          </w:p>
          <w:p w:rsidR="0027247F" w:rsidRPr="00197867" w:rsidRDefault="0027247F" w:rsidP="004533F1">
            <w:pPr>
              <w:pStyle w:val="BodyText2"/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</w:pPr>
            <w:r w:rsidRPr="001F1823">
              <w:rPr>
                <w:rFonts w:ascii="Times New Roman" w:hAnsi="Times New Roman"/>
                <w:sz w:val="18"/>
                <w:szCs w:val="22"/>
              </w:rPr>
              <w:t>(CCSS: L.9-10.2)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197867" w:rsidRDefault="0027247F" w:rsidP="004533F1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>There are no errors in grammar, mechanics or spelling. Use of grammar enhances the flow of the piece.</w:t>
            </w:r>
          </w:p>
          <w:p w:rsidR="0027247F" w:rsidRPr="00197867" w:rsidRDefault="0027247F" w:rsidP="004533F1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197867" w:rsidRDefault="0027247F" w:rsidP="004533F1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 xml:space="preserve">Minimal errors in grammar, mechanics or spelling do not detract from the work. </w:t>
            </w:r>
          </w:p>
          <w:p w:rsidR="0027247F" w:rsidRPr="00197867" w:rsidRDefault="0027247F" w:rsidP="004533F1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197867" w:rsidRDefault="0027247F" w:rsidP="004533F1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>Errors in grammar, mechanics or spelling detract from the work.</w:t>
            </w: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197867" w:rsidRDefault="0027247F" w:rsidP="004533F1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 xml:space="preserve">There are “no excuse” errors </w:t>
            </w:r>
            <w:r w:rsidRPr="00197867">
              <w:rPr>
                <w:rFonts w:ascii="Times New Roman" w:hAnsi="Times New Roman" w:cs="Times New Roman"/>
                <w:b/>
                <w:sz w:val="18"/>
                <w:szCs w:val="20"/>
              </w:rPr>
              <w:t>such as</w:t>
            </w: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 xml:space="preserve"> misspelling their/they’re/there, you’re/your (or other common homophones), misuse of then/than, or a variety of other offenses.</w:t>
            </w:r>
          </w:p>
        </w:tc>
      </w:tr>
    </w:tbl>
    <w:p w:rsidR="002121AC" w:rsidRDefault="002121AC" w:rsidP="003D1C1F"/>
    <w:p w:rsidR="004533F1" w:rsidRDefault="004533F1" w:rsidP="004533F1">
      <w:pPr>
        <w:pStyle w:val="Header"/>
      </w:pPr>
    </w:p>
    <w:p w:rsidR="004533F1" w:rsidRDefault="004533F1" w:rsidP="004533F1"/>
    <w:tbl>
      <w:tblPr>
        <w:tblpPr w:leftFromText="180" w:rightFromText="180" w:tblpY="555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4048"/>
        <w:gridCol w:w="2442"/>
        <w:gridCol w:w="2422"/>
        <w:gridCol w:w="2574"/>
        <w:gridCol w:w="2571"/>
      </w:tblGrid>
      <w:tr w:rsidR="001F1823" w:rsidRPr="001F753B" w:rsidTr="00B205FB">
        <w:trPr>
          <w:trHeight w:val="430"/>
        </w:trPr>
        <w:tc>
          <w:tcPr>
            <w:tcW w:w="2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1823" w:rsidRDefault="001F1823" w:rsidP="00B205FB">
            <w:pPr>
              <w:rPr>
                <w:rFonts w:ascii="Calibri" w:hAnsi="Calibri" w:cs="Calibri"/>
                <w:color w:val="auto"/>
                <w:sz w:val="19"/>
                <w:szCs w:val="19"/>
              </w:rPr>
            </w:pPr>
          </w:p>
        </w:tc>
        <w:tc>
          <w:tcPr>
            <w:tcW w:w="1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A2680A" w:rsidRDefault="001F1823" w:rsidP="001F1823">
            <w:pPr>
              <w:pStyle w:val="Header"/>
            </w:pPr>
            <w:r>
              <w:rPr>
                <w:sz w:val="22"/>
              </w:rPr>
              <w:t>Rubric</w:t>
            </w:r>
            <w:r w:rsidRPr="00A2680A">
              <w:rPr>
                <w:sz w:val="22"/>
              </w:rPr>
              <w:t xml:space="preserve"> to be used with Grade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10</w:t>
            </w:r>
            <w:r w:rsidRPr="00A2680A">
              <w:rPr>
                <w:sz w:val="22"/>
              </w:rPr>
              <w:t xml:space="preserve"> Annotated Bibliograph</w:t>
            </w:r>
            <w:r>
              <w:rPr>
                <w:sz w:val="22"/>
              </w:rPr>
              <w:t>y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(</w:t>
            </w:r>
            <w:r w:rsidRPr="001F1823">
              <w:rPr>
                <w:b/>
                <w:sz w:val="22"/>
              </w:rPr>
              <w:t>SLO bolded</w:t>
            </w:r>
            <w:r>
              <w:rPr>
                <w:sz w:val="22"/>
              </w:rPr>
              <w:t>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F753B" w:rsidRDefault="001F1823" w:rsidP="00B205FB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Advanced Understanding of Standards (4)</w:t>
            </w: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F753B" w:rsidRDefault="001F1823" w:rsidP="00B205FB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Meets Standards (3)</w:t>
            </w:r>
          </w:p>
        </w:tc>
        <w:tc>
          <w:tcPr>
            <w:tcW w:w="8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F753B" w:rsidRDefault="001F1823" w:rsidP="00B205FB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Approaches Standards (2)</w:t>
            </w: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F753B" w:rsidRDefault="001F1823" w:rsidP="00B205FB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Does Not Meet Standard (s) (1)</w:t>
            </w:r>
          </w:p>
        </w:tc>
      </w:tr>
      <w:tr w:rsidR="001F1823" w:rsidRPr="001F753B" w:rsidTr="00B205FB">
        <w:trPr>
          <w:cantSplit/>
          <w:trHeight w:val="1492"/>
        </w:trPr>
        <w:tc>
          <w:tcPr>
            <w:tcW w:w="2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1F1823" w:rsidRPr="00B33D32" w:rsidRDefault="001F1823" w:rsidP="00B205FB">
            <w:pPr>
              <w:ind w:left="113" w:right="113"/>
              <w:rPr>
                <w:color w:val="3B3B3A"/>
                <w:sz w:val="18"/>
                <w:szCs w:val="20"/>
                <w:shd w:val="clear" w:color="auto" w:fill="FFFFFF"/>
              </w:rPr>
            </w:pPr>
            <w:r w:rsidRPr="004533F1">
              <w:rPr>
                <w:color w:val="3B3B3A"/>
                <w:sz w:val="28"/>
                <w:szCs w:val="20"/>
                <w:shd w:val="clear" w:color="auto" w:fill="FFFFFF"/>
              </w:rPr>
              <w:t>Summary</w:t>
            </w:r>
            <w:r w:rsidRPr="004533F1">
              <w:rPr>
                <w:color w:val="3B3B3A"/>
                <w:sz w:val="18"/>
                <w:szCs w:val="20"/>
                <w:shd w:val="clear" w:color="auto" w:fill="FFFFFF"/>
              </w:rPr>
              <w:t xml:space="preserve"> </w:t>
            </w:r>
            <w:r>
              <w:rPr>
                <w:color w:val="3B3B3A"/>
                <w:sz w:val="18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A2680A" w:rsidRDefault="001F1823" w:rsidP="00B205FB">
            <w:pPr>
              <w:rPr>
                <w:sz w:val="22"/>
                <w:szCs w:val="20"/>
              </w:rPr>
            </w:pPr>
            <w:r w:rsidRPr="004533F1">
              <w:rPr>
                <w:color w:val="3B3B3A"/>
                <w:sz w:val="18"/>
                <w:szCs w:val="20"/>
                <w:shd w:val="clear" w:color="auto" w:fill="FFFFFF"/>
              </w:rPr>
              <w:t xml:space="preserve">Determine a central idea of a text and analyze its development over the course of the text, including how it emerges and is shaped and refined by specific details; </w:t>
            </w:r>
            <w:r w:rsidRPr="001F1823">
              <w:rPr>
                <w:b/>
                <w:color w:val="3B3B3A"/>
                <w:sz w:val="22"/>
                <w:szCs w:val="20"/>
                <w:shd w:val="clear" w:color="auto" w:fill="FFFFFF"/>
              </w:rPr>
              <w:t>provide an objective summary of the text.</w:t>
            </w:r>
            <w:r w:rsidRPr="001F1823">
              <w:rPr>
                <w:b/>
                <w:sz w:val="22"/>
                <w:szCs w:val="20"/>
              </w:rPr>
              <w:t xml:space="preserve">  (CCSS: RI. 9-10.2)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B33D32" w:rsidRDefault="001F1823" w:rsidP="00B205FB">
            <w:pPr>
              <w:rPr>
                <w:sz w:val="18"/>
                <w:szCs w:val="20"/>
              </w:rPr>
            </w:pPr>
            <w:r w:rsidRPr="00B33D32">
              <w:rPr>
                <w:sz w:val="18"/>
                <w:szCs w:val="20"/>
              </w:rPr>
              <w:t>Student has a sophisticated and accurate understanding of the central idea of the text.</w:t>
            </w:r>
          </w:p>
          <w:p w:rsidR="001F1823" w:rsidRPr="00B33D32" w:rsidRDefault="001F1823" w:rsidP="00B205FB">
            <w:pPr>
              <w:rPr>
                <w:sz w:val="18"/>
                <w:szCs w:val="20"/>
              </w:rPr>
            </w:pP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B33D32" w:rsidRDefault="001F1823" w:rsidP="00B205FB">
            <w:pPr>
              <w:rPr>
                <w:sz w:val="18"/>
                <w:szCs w:val="20"/>
              </w:rPr>
            </w:pPr>
            <w:r w:rsidRPr="00B33D32">
              <w:rPr>
                <w:sz w:val="18"/>
                <w:szCs w:val="20"/>
              </w:rPr>
              <w:t>Student has an accurate understanding of the central idea of the text.</w:t>
            </w:r>
          </w:p>
          <w:p w:rsidR="001F1823" w:rsidRPr="00B33D32" w:rsidRDefault="001F1823" w:rsidP="00B205FB">
            <w:pPr>
              <w:rPr>
                <w:sz w:val="18"/>
                <w:szCs w:val="20"/>
              </w:rPr>
            </w:pPr>
          </w:p>
          <w:p w:rsidR="001F1823" w:rsidRPr="00B33D32" w:rsidRDefault="001F1823" w:rsidP="00B205FB">
            <w:pPr>
              <w:rPr>
                <w:sz w:val="18"/>
                <w:szCs w:val="20"/>
              </w:rPr>
            </w:pPr>
          </w:p>
          <w:p w:rsidR="001F1823" w:rsidRPr="00B33D32" w:rsidRDefault="001F1823" w:rsidP="00B205FB">
            <w:pPr>
              <w:rPr>
                <w:sz w:val="18"/>
                <w:szCs w:val="20"/>
              </w:rPr>
            </w:pPr>
          </w:p>
          <w:p w:rsidR="001F1823" w:rsidRPr="00B33D32" w:rsidRDefault="001F1823" w:rsidP="00B205FB">
            <w:pPr>
              <w:rPr>
                <w:sz w:val="18"/>
                <w:szCs w:val="20"/>
              </w:rPr>
            </w:pPr>
          </w:p>
        </w:tc>
        <w:tc>
          <w:tcPr>
            <w:tcW w:w="8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B33D32" w:rsidRDefault="001F1823" w:rsidP="00B205FB">
            <w:pPr>
              <w:rPr>
                <w:sz w:val="18"/>
                <w:szCs w:val="20"/>
              </w:rPr>
            </w:pPr>
            <w:r w:rsidRPr="00B33D32">
              <w:rPr>
                <w:sz w:val="18"/>
                <w:szCs w:val="20"/>
              </w:rPr>
              <w:t>Student has an incomplete understanding of the central idea of the text.</w:t>
            </w:r>
          </w:p>
          <w:p w:rsidR="001F1823" w:rsidRPr="00B33D32" w:rsidRDefault="001F1823" w:rsidP="00B205FB">
            <w:pPr>
              <w:rPr>
                <w:sz w:val="18"/>
                <w:szCs w:val="20"/>
              </w:rPr>
            </w:pPr>
          </w:p>
          <w:p w:rsidR="001F1823" w:rsidRPr="00B33D32" w:rsidRDefault="001F1823" w:rsidP="00B205FB">
            <w:pPr>
              <w:rPr>
                <w:sz w:val="18"/>
                <w:szCs w:val="20"/>
              </w:rPr>
            </w:pPr>
          </w:p>
          <w:p w:rsidR="001F1823" w:rsidRPr="00B33D32" w:rsidRDefault="001F1823" w:rsidP="00B205FB">
            <w:pPr>
              <w:rPr>
                <w:sz w:val="18"/>
                <w:szCs w:val="20"/>
              </w:rPr>
            </w:pP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B33D32" w:rsidRDefault="001F1823" w:rsidP="00B205FB">
            <w:pPr>
              <w:rPr>
                <w:sz w:val="18"/>
                <w:szCs w:val="20"/>
              </w:rPr>
            </w:pPr>
            <w:r w:rsidRPr="00B33D32">
              <w:rPr>
                <w:sz w:val="18"/>
                <w:szCs w:val="20"/>
              </w:rPr>
              <w:t>Student does not understand the central idea of the text.</w:t>
            </w:r>
          </w:p>
          <w:p w:rsidR="001F1823" w:rsidRPr="00B33D32" w:rsidRDefault="001F1823" w:rsidP="00B205FB">
            <w:pPr>
              <w:rPr>
                <w:sz w:val="18"/>
                <w:szCs w:val="20"/>
              </w:rPr>
            </w:pPr>
          </w:p>
        </w:tc>
      </w:tr>
      <w:tr w:rsidR="001F1823" w:rsidRPr="001F753B" w:rsidTr="00B205FB">
        <w:trPr>
          <w:cantSplit/>
          <w:trHeight w:val="2212"/>
        </w:trPr>
        <w:tc>
          <w:tcPr>
            <w:tcW w:w="2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1F1823" w:rsidRPr="002E50F6" w:rsidRDefault="001F1823" w:rsidP="00B205FB">
            <w:pPr>
              <w:ind w:left="113" w:right="113"/>
              <w:rPr>
                <w:color w:val="auto"/>
                <w:sz w:val="18"/>
                <w:szCs w:val="18"/>
              </w:rPr>
            </w:pPr>
            <w:r w:rsidRPr="004533F1">
              <w:rPr>
                <w:color w:val="auto"/>
                <w:sz w:val="28"/>
                <w:szCs w:val="18"/>
              </w:rPr>
              <w:t>Assessment</w:t>
            </w:r>
            <w:r>
              <w:rPr>
                <w:color w:val="auto"/>
                <w:sz w:val="28"/>
                <w:szCs w:val="18"/>
              </w:rPr>
              <w:t xml:space="preserve"> </w:t>
            </w:r>
          </w:p>
        </w:tc>
        <w:tc>
          <w:tcPr>
            <w:tcW w:w="1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F1823" w:rsidRDefault="001F1823" w:rsidP="00B205FB">
            <w:pPr>
              <w:shd w:val="clear" w:color="auto" w:fill="FFFFFF"/>
              <w:spacing w:before="100" w:beforeAutospacing="1" w:after="100" w:afterAutospacing="1"/>
              <w:rPr>
                <w:b/>
                <w:sz w:val="18"/>
                <w:szCs w:val="20"/>
              </w:rPr>
            </w:pPr>
            <w:r w:rsidRPr="001F1823">
              <w:rPr>
                <w:b/>
                <w:sz w:val="22"/>
                <w:szCs w:val="20"/>
              </w:rPr>
              <w:t>Delineate and evaluate the argument and specific claims in a text, assessing whether the reasoning is valid and the evidence is relevant and sufficient; identify false statements and fallacious reasoning. (CCSS: RI.9-10-8)</w:t>
            </w:r>
          </w:p>
          <w:p w:rsidR="001F1823" w:rsidRPr="004533F1" w:rsidRDefault="001F1823" w:rsidP="00B205FB">
            <w:pPr>
              <w:shd w:val="clear" w:color="auto" w:fill="FFFFFF"/>
              <w:spacing w:before="100" w:beforeAutospacing="1" w:after="100" w:afterAutospacing="1"/>
              <w:rPr>
                <w:color w:val="auto"/>
                <w:sz w:val="18"/>
                <w:szCs w:val="18"/>
              </w:rPr>
            </w:pP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Default="001F1823" w:rsidP="00B205FB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  <w:r w:rsidRPr="002E50F6">
              <w:rPr>
                <w:color w:val="auto"/>
                <w:sz w:val="18"/>
                <w:szCs w:val="18"/>
              </w:rPr>
              <w:t>Combine multiple, credible sources in order to answer the research question.</w:t>
            </w:r>
          </w:p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</w:p>
          <w:p w:rsidR="001F1823" w:rsidRDefault="001F1823" w:rsidP="00B205FB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>Comprehensively evaluate quality, accuracy, and completeness of information and the bias, credibility, and reliability of the sources.</w:t>
            </w:r>
          </w:p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</w:p>
          <w:p w:rsidR="001F1823" w:rsidRPr="004533F1" w:rsidRDefault="001F1823" w:rsidP="00B205FB">
            <w:pPr>
              <w:tabs>
                <w:tab w:val="left" w:pos="220"/>
                <w:tab w:val="left" w:pos="720"/>
              </w:tabs>
              <w:rPr>
                <w:color w:val="FF0000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>The writer completely avoids plagiarism through the effective use of quotations and paraphrasing from a wide variety of sources.</w:t>
            </w: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Default="001F1823" w:rsidP="00B205FB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 xml:space="preserve"> </w:t>
            </w:r>
            <w:r w:rsidRPr="002E50F6">
              <w:rPr>
                <w:color w:val="auto"/>
                <w:sz w:val="18"/>
                <w:szCs w:val="18"/>
              </w:rPr>
              <w:t>Combine multiple sources in order to answer the research question.</w:t>
            </w:r>
          </w:p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</w:p>
          <w:p w:rsidR="001F1823" w:rsidRDefault="001F1823" w:rsidP="00B205FB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</w:p>
          <w:p w:rsidR="001F1823" w:rsidRDefault="001F1823" w:rsidP="00B205FB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>Accurately evaluates quality, accuracy, and completeness of information and the bias, credibility, and reliability of the sources.</w:t>
            </w:r>
          </w:p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</w:p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>The writer avoids plagiarism through the use of quotations and paraphrasing from a variety of sources.</w:t>
            </w:r>
          </w:p>
        </w:tc>
        <w:tc>
          <w:tcPr>
            <w:tcW w:w="8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  <w:r w:rsidRPr="002E50F6">
              <w:rPr>
                <w:rFonts w:eastAsia="Calibri"/>
                <w:sz w:val="18"/>
                <w:szCs w:val="18"/>
              </w:rPr>
              <w:t xml:space="preserve"> </w:t>
            </w:r>
            <w:r w:rsidRPr="002E50F6">
              <w:rPr>
                <w:color w:val="auto"/>
                <w:sz w:val="18"/>
                <w:szCs w:val="18"/>
              </w:rPr>
              <w:t>Does not use enough sources to answer the research question.</w:t>
            </w:r>
          </w:p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</w:p>
          <w:p w:rsidR="001F1823" w:rsidRDefault="001F1823" w:rsidP="00B205FB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</w:p>
          <w:p w:rsidR="001F1823" w:rsidRDefault="001F1823" w:rsidP="00B205FB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>Incompletely evaluates quality, accuracy, and completeness of information and the bias, credibility, and reliability of the sources.</w:t>
            </w:r>
          </w:p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</w:p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rPr>
                <w:rFonts w:eastAsia="Calibri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>The division between quoted or paraphrased material from the writer’s own content is not always clear. A variety of sources was not used.</w:t>
            </w: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Default="001F1823" w:rsidP="00B205FB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>Does not find sources appropriate to the research question.</w:t>
            </w:r>
          </w:p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</w:p>
          <w:p w:rsidR="001F1823" w:rsidRDefault="001F1823" w:rsidP="00B205FB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>Does not evaluate quality, accuracy, and completeness of information and the bias, credibility, and reliability of the sources.</w:t>
            </w:r>
          </w:p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</w:p>
          <w:p w:rsidR="001F1823" w:rsidRPr="004533F1" w:rsidRDefault="001F1823" w:rsidP="00B205FB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  <w:r w:rsidRPr="002E50F6">
              <w:rPr>
                <w:rFonts w:eastAsia="Calibri"/>
                <w:color w:val="111111"/>
                <w:sz w:val="18"/>
                <w:szCs w:val="18"/>
              </w:rPr>
              <w:t xml:space="preserve">The division between quoted or paraphrased material from </w:t>
            </w:r>
            <w:r w:rsidRPr="002E50F6">
              <w:rPr>
                <w:rFonts w:ascii="MS Mincho" w:eastAsia="MS Mincho" w:hAnsi="MS Mincho" w:cs="MS Mincho" w:hint="eastAsia"/>
                <w:color w:val="111111"/>
                <w:sz w:val="18"/>
                <w:szCs w:val="18"/>
              </w:rPr>
              <w:t> </w:t>
            </w:r>
            <w:r w:rsidRPr="002E50F6">
              <w:rPr>
                <w:rFonts w:eastAsia="Calibri"/>
                <w:color w:val="111111"/>
                <w:sz w:val="18"/>
                <w:szCs w:val="18"/>
              </w:rPr>
              <w:t xml:space="preserve">the writer’s own content is not clear and gives the impression of plagiarism.  </w:t>
            </w:r>
          </w:p>
        </w:tc>
      </w:tr>
      <w:tr w:rsidR="001F1823" w:rsidTr="00B205FB">
        <w:trPr>
          <w:cantSplit/>
          <w:trHeight w:val="1134"/>
        </w:trPr>
        <w:tc>
          <w:tcPr>
            <w:tcW w:w="2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1F1823" w:rsidRPr="002E50F6" w:rsidRDefault="001F1823" w:rsidP="00B205FB">
            <w:pPr>
              <w:ind w:left="113" w:right="113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Reflection</w:t>
            </w:r>
          </w:p>
        </w:tc>
        <w:tc>
          <w:tcPr>
            <w:tcW w:w="1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4533F1" w:rsidRDefault="001F1823" w:rsidP="00B205FB">
            <w:pPr>
              <w:shd w:val="clear" w:color="auto" w:fill="FFFFFF"/>
              <w:spacing w:before="100" w:beforeAutospacing="1" w:after="100" w:afterAutospacing="1"/>
              <w:rPr>
                <w:sz w:val="18"/>
                <w:szCs w:val="18"/>
              </w:rPr>
            </w:pPr>
            <w:r w:rsidRPr="00A2680A">
              <w:rPr>
                <w:sz w:val="18"/>
                <w:szCs w:val="18"/>
                <w:shd w:val="clear" w:color="auto" w:fill="FFFFFF"/>
              </w:rPr>
              <w:t>Provide a concluding statement or section that follows from and supports the argument presented. (CCSS: W.9-10.1e)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spacing w:after="200"/>
              <w:rPr>
                <w:color w:val="auto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spacing w:after="200"/>
              <w:rPr>
                <w:color w:val="auto"/>
                <w:sz w:val="18"/>
                <w:szCs w:val="18"/>
              </w:rPr>
            </w:pPr>
          </w:p>
        </w:tc>
        <w:tc>
          <w:tcPr>
            <w:tcW w:w="8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spacing w:after="200"/>
              <w:rPr>
                <w:rFonts w:eastAsia="Calibri"/>
                <w:color w:val="111111"/>
                <w:sz w:val="18"/>
                <w:szCs w:val="18"/>
              </w:rPr>
            </w:pPr>
          </w:p>
        </w:tc>
      </w:tr>
      <w:tr w:rsidR="001F1823" w:rsidTr="00B205FB">
        <w:trPr>
          <w:cantSplit/>
          <w:trHeight w:val="1134"/>
        </w:trPr>
        <w:tc>
          <w:tcPr>
            <w:tcW w:w="2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1F1823" w:rsidRPr="00197867" w:rsidRDefault="001F1823" w:rsidP="00B205FB">
            <w:pPr>
              <w:pStyle w:val="BodyText2"/>
              <w:ind w:left="113" w:right="113"/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  <w:t>Documentation</w:t>
            </w:r>
          </w:p>
        </w:tc>
        <w:tc>
          <w:tcPr>
            <w:tcW w:w="1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9C75D5" w:rsidRDefault="001F1823" w:rsidP="00B205FB">
            <w:pPr>
              <w:pStyle w:val="BodyText2"/>
              <w:rPr>
                <w:rFonts w:ascii="Times New Roman" w:hAnsi="Times New Roman"/>
                <w:sz w:val="18"/>
                <w:szCs w:val="18"/>
              </w:rPr>
            </w:pPr>
            <w:r w:rsidRPr="009C75D5">
              <w:rPr>
                <w:rFonts w:ascii="Times New Roman" w:hAnsi="Times New Roman"/>
                <w:sz w:val="18"/>
              </w:rPr>
              <w:t xml:space="preserve">Gather relevant information from multiple authoritative print and digital sources, using advanced searches effectively; assess the usefulness of each source in answering the research question; integrate information into the text selectively to maintain the flow of ideas, </w:t>
            </w:r>
            <w:r w:rsidRPr="001F1823">
              <w:rPr>
                <w:rFonts w:ascii="Times New Roman" w:hAnsi="Times New Roman"/>
                <w:sz w:val="18"/>
                <w:szCs w:val="18"/>
              </w:rPr>
              <w:t>avoiding plagiarism and following a standard format for citation. (CCSS: W.9-10.8)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97867" w:rsidRDefault="001F1823" w:rsidP="00B205FB">
            <w:pPr>
              <w:pStyle w:val="Default"/>
              <w:rPr>
                <w:sz w:val="18"/>
                <w:szCs w:val="20"/>
              </w:rPr>
            </w:pPr>
            <w:r w:rsidRPr="002E50F6">
              <w:rPr>
                <w:color w:val="auto"/>
                <w:sz w:val="18"/>
                <w:szCs w:val="18"/>
              </w:rPr>
              <w:t>The finished ap</w:t>
            </w:r>
            <w:r>
              <w:rPr>
                <w:color w:val="auto"/>
                <w:sz w:val="18"/>
                <w:szCs w:val="18"/>
              </w:rPr>
              <w:t>pearance is of superior quality and</w:t>
            </w:r>
            <w:r w:rsidRPr="002E50F6">
              <w:rPr>
                <w:color w:val="auto"/>
                <w:sz w:val="18"/>
                <w:szCs w:val="18"/>
              </w:rPr>
              <w:t xml:space="preserve"> is</w:t>
            </w:r>
            <w:r>
              <w:rPr>
                <w:color w:val="auto"/>
                <w:sz w:val="18"/>
                <w:szCs w:val="18"/>
              </w:rPr>
              <w:t xml:space="preserve"> perfectly</w:t>
            </w:r>
            <w:r w:rsidRPr="002E50F6">
              <w:rPr>
                <w:color w:val="auto"/>
                <w:sz w:val="18"/>
                <w:szCs w:val="18"/>
              </w:rPr>
              <w:t xml:space="preserve"> formatt</w:t>
            </w:r>
            <w:r>
              <w:rPr>
                <w:color w:val="auto"/>
                <w:sz w:val="18"/>
                <w:szCs w:val="18"/>
              </w:rPr>
              <w:t>ed according to MLA conventions</w:t>
            </w:r>
            <w:r w:rsidRPr="002E50F6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97867" w:rsidRDefault="001F1823" w:rsidP="00B205FB">
            <w:pPr>
              <w:pStyle w:val="Default"/>
              <w:rPr>
                <w:sz w:val="18"/>
                <w:szCs w:val="20"/>
              </w:rPr>
            </w:pPr>
            <w:r>
              <w:rPr>
                <w:color w:val="auto"/>
                <w:sz w:val="18"/>
                <w:szCs w:val="18"/>
              </w:rPr>
              <w:t>The finished appearance</w:t>
            </w:r>
            <w:r w:rsidRPr="002E50F6">
              <w:rPr>
                <w:color w:val="auto"/>
                <w:sz w:val="18"/>
                <w:szCs w:val="18"/>
              </w:rPr>
              <w:t xml:space="preserve"> is standard and predictable and</w:t>
            </w:r>
            <w:r>
              <w:rPr>
                <w:color w:val="auto"/>
                <w:sz w:val="18"/>
                <w:szCs w:val="18"/>
              </w:rPr>
              <w:t xml:space="preserve"> mostly </w:t>
            </w:r>
            <w:r w:rsidRPr="002E50F6">
              <w:rPr>
                <w:color w:val="auto"/>
                <w:sz w:val="18"/>
                <w:szCs w:val="18"/>
              </w:rPr>
              <w:t>follows MLA conventions.</w:t>
            </w:r>
          </w:p>
        </w:tc>
        <w:tc>
          <w:tcPr>
            <w:tcW w:w="8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  <w:r w:rsidRPr="002E50F6">
              <w:rPr>
                <w:color w:val="auto"/>
                <w:sz w:val="18"/>
                <w:szCs w:val="18"/>
              </w:rPr>
              <w:t xml:space="preserve">Presentation/formatting confuses the message and does not follow MLA conventions accurately. </w:t>
            </w:r>
          </w:p>
          <w:p w:rsidR="001F1823" w:rsidRPr="00197867" w:rsidRDefault="001F1823" w:rsidP="00B205FB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4533F1" w:rsidRDefault="001F1823" w:rsidP="00B205FB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4533F1">
              <w:rPr>
                <w:rFonts w:ascii="Times New Roman" w:hAnsi="Times New Roman" w:cs="Times New Roman"/>
                <w:color w:val="111111"/>
                <w:sz w:val="18"/>
                <w:szCs w:val="18"/>
              </w:rPr>
              <w:t>MLA elements are missing.</w:t>
            </w:r>
          </w:p>
        </w:tc>
      </w:tr>
      <w:tr w:rsidR="001F1823" w:rsidTr="00B205FB">
        <w:trPr>
          <w:cantSplit/>
          <w:trHeight w:val="1134"/>
        </w:trPr>
        <w:tc>
          <w:tcPr>
            <w:tcW w:w="2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1F1823" w:rsidRPr="00197867" w:rsidRDefault="001F1823" w:rsidP="00B205FB">
            <w:pPr>
              <w:pStyle w:val="BodyText2"/>
              <w:ind w:left="113" w:right="113"/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  <w:t>Conventions</w:t>
            </w:r>
          </w:p>
        </w:tc>
        <w:tc>
          <w:tcPr>
            <w:tcW w:w="1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F1823" w:rsidRDefault="001F1823" w:rsidP="00B205FB">
            <w:pPr>
              <w:pStyle w:val="BodyText2"/>
              <w:rPr>
                <w:rFonts w:ascii="Times New Roman" w:hAnsi="Times New Roman"/>
                <w:sz w:val="18"/>
                <w:szCs w:val="18"/>
              </w:rPr>
            </w:pPr>
            <w:r w:rsidRPr="001F1823">
              <w:rPr>
                <w:rFonts w:ascii="Times New Roman" w:hAnsi="Times New Roman"/>
                <w:color w:val="3B3B3A"/>
                <w:sz w:val="18"/>
                <w:szCs w:val="18"/>
                <w:shd w:val="clear" w:color="auto" w:fill="FFFFFF"/>
              </w:rPr>
              <w:t>Demonstrate command of the conventions of standard English capitalization, punctuation, and spelling when writing.</w:t>
            </w:r>
          </w:p>
          <w:p w:rsidR="001F1823" w:rsidRPr="00197867" w:rsidRDefault="001F1823" w:rsidP="00B205FB">
            <w:pPr>
              <w:pStyle w:val="BodyText2"/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</w:pPr>
            <w:r w:rsidRPr="001F1823">
              <w:rPr>
                <w:rFonts w:ascii="Times New Roman" w:hAnsi="Times New Roman"/>
                <w:sz w:val="18"/>
                <w:szCs w:val="22"/>
              </w:rPr>
              <w:t>(CCSS: L.9-10.2)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97867" w:rsidRDefault="001F1823" w:rsidP="00B205FB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>There are no errors in grammar, mechanics or spelling. Use of grammar enhances the flow of the piece.</w:t>
            </w:r>
          </w:p>
          <w:p w:rsidR="001F1823" w:rsidRPr="00197867" w:rsidRDefault="001F1823" w:rsidP="00B205FB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97867" w:rsidRDefault="001F1823" w:rsidP="00B205FB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 xml:space="preserve">Minimal errors in grammar, mechanics or spelling do not detract from the work. </w:t>
            </w:r>
          </w:p>
          <w:p w:rsidR="001F1823" w:rsidRPr="00197867" w:rsidRDefault="001F1823" w:rsidP="00B205FB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97867" w:rsidRDefault="001F1823" w:rsidP="00B205FB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>Errors in grammar, mechanics or spelling detract from the work.</w:t>
            </w: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97867" w:rsidRDefault="001F1823" w:rsidP="00B205FB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 xml:space="preserve">There are “no excuse” errors </w:t>
            </w:r>
            <w:r w:rsidRPr="00197867">
              <w:rPr>
                <w:rFonts w:ascii="Times New Roman" w:hAnsi="Times New Roman" w:cs="Times New Roman"/>
                <w:b/>
                <w:sz w:val="18"/>
                <w:szCs w:val="20"/>
              </w:rPr>
              <w:t>such as</w:t>
            </w: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 xml:space="preserve"> misspelling their/they’re/there, you’re/your (or other common homophones), misuse of then/than, or a variety of other offenses.</w:t>
            </w:r>
          </w:p>
        </w:tc>
      </w:tr>
    </w:tbl>
    <w:p w:rsidR="001F1823" w:rsidRDefault="001F1823" w:rsidP="004533F1"/>
    <w:p w:rsidR="001F1823" w:rsidRDefault="001F1823" w:rsidP="004533F1">
      <w:bookmarkStart w:id="0" w:name="_GoBack"/>
      <w:bookmarkEnd w:id="0"/>
    </w:p>
    <w:tbl>
      <w:tblPr>
        <w:tblpPr w:leftFromText="180" w:rightFromText="180" w:tblpY="555"/>
        <w:tblW w:w="5003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544"/>
        <w:gridCol w:w="4124"/>
        <w:gridCol w:w="2442"/>
        <w:gridCol w:w="2422"/>
        <w:gridCol w:w="2574"/>
        <w:gridCol w:w="2571"/>
      </w:tblGrid>
      <w:tr w:rsidR="004533F1" w:rsidRPr="001F753B" w:rsidTr="001F1823">
        <w:trPr>
          <w:trHeight w:val="430"/>
        </w:trPr>
        <w:tc>
          <w:tcPr>
            <w:tcW w:w="185" w:type="pct"/>
          </w:tcPr>
          <w:p w:rsidR="004533F1" w:rsidRDefault="004533F1" w:rsidP="00D66403">
            <w:pPr>
              <w:rPr>
                <w:rFonts w:ascii="Calibri" w:hAnsi="Calibri" w:cs="Calibri"/>
                <w:color w:val="auto"/>
                <w:sz w:val="19"/>
                <w:szCs w:val="19"/>
              </w:rPr>
            </w:pPr>
          </w:p>
        </w:tc>
        <w:tc>
          <w:tcPr>
            <w:tcW w:w="1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F37AF9" w:rsidRDefault="00A2680A" w:rsidP="001F1823">
            <w:pPr>
              <w:rPr>
                <w:rFonts w:ascii="Calibri" w:hAnsi="Calibri" w:cs="Calibri"/>
                <w:color w:val="auto"/>
                <w:sz w:val="19"/>
                <w:szCs w:val="19"/>
              </w:rPr>
            </w:pPr>
            <w:r w:rsidRPr="00A2680A">
              <w:rPr>
                <w:sz w:val="22"/>
              </w:rPr>
              <w:t>R</w:t>
            </w:r>
            <w:r w:rsidR="001F1823">
              <w:rPr>
                <w:sz w:val="22"/>
              </w:rPr>
              <w:t>ubric to be used with Grade 11 Annotated Bibliography</w:t>
            </w:r>
            <w:r w:rsidRPr="00A2680A">
              <w:rPr>
                <w:sz w:val="22"/>
              </w:rPr>
              <w:t xml:space="preserve"> </w:t>
            </w:r>
            <w:r w:rsidR="001F1823">
              <w:rPr>
                <w:sz w:val="22"/>
              </w:rPr>
              <w:t>(</w:t>
            </w:r>
            <w:r w:rsidR="001F1823" w:rsidRPr="001F1823">
              <w:rPr>
                <w:b/>
                <w:sz w:val="22"/>
              </w:rPr>
              <w:t>SLO bolded</w:t>
            </w:r>
            <w:r w:rsidR="001F1823">
              <w:rPr>
                <w:sz w:val="22"/>
              </w:rPr>
              <w:t>)</w:t>
            </w:r>
          </w:p>
        </w:tc>
        <w:tc>
          <w:tcPr>
            <w:tcW w:w="8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1F753B" w:rsidRDefault="004533F1" w:rsidP="00D66403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Advanced Understanding of Standards (4)</w:t>
            </w:r>
          </w:p>
        </w:tc>
        <w:tc>
          <w:tcPr>
            <w:tcW w:w="82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1F753B" w:rsidRDefault="004533F1" w:rsidP="00D66403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Meets Standards (3)</w:t>
            </w:r>
          </w:p>
        </w:tc>
        <w:tc>
          <w:tcPr>
            <w:tcW w:w="8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1F753B" w:rsidRDefault="004533F1" w:rsidP="00D66403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Approaches Standards (2)</w:t>
            </w:r>
          </w:p>
        </w:tc>
        <w:tc>
          <w:tcPr>
            <w:tcW w:w="8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1F753B" w:rsidRDefault="004533F1" w:rsidP="00D66403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Does Not Meet Standard (s) (1)</w:t>
            </w:r>
          </w:p>
        </w:tc>
      </w:tr>
      <w:tr w:rsidR="004533F1" w:rsidRPr="001F753B" w:rsidTr="001F1823">
        <w:trPr>
          <w:cantSplit/>
          <w:trHeight w:val="1492"/>
        </w:trPr>
        <w:tc>
          <w:tcPr>
            <w:tcW w:w="185" w:type="pct"/>
            <w:textDirection w:val="btLr"/>
          </w:tcPr>
          <w:p w:rsidR="004533F1" w:rsidRPr="00B33D32" w:rsidRDefault="004533F1" w:rsidP="004533F1">
            <w:pPr>
              <w:ind w:left="113" w:right="113"/>
              <w:rPr>
                <w:color w:val="3B3B3A"/>
                <w:sz w:val="18"/>
                <w:szCs w:val="20"/>
                <w:shd w:val="clear" w:color="auto" w:fill="FFFFFF"/>
              </w:rPr>
            </w:pPr>
            <w:r w:rsidRPr="004533F1">
              <w:rPr>
                <w:color w:val="3B3B3A"/>
                <w:sz w:val="18"/>
                <w:szCs w:val="20"/>
                <w:shd w:val="clear" w:color="auto" w:fill="FFFFFF"/>
              </w:rPr>
              <w:t>Summary</w:t>
            </w:r>
            <w:r w:rsidRPr="004533F1">
              <w:rPr>
                <w:color w:val="3B3B3A"/>
                <w:sz w:val="10"/>
                <w:szCs w:val="20"/>
                <w:shd w:val="clear" w:color="auto" w:fill="FFFFFF"/>
              </w:rPr>
              <w:t xml:space="preserve">  </w:t>
            </w:r>
          </w:p>
        </w:tc>
        <w:tc>
          <w:tcPr>
            <w:tcW w:w="1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1F1823" w:rsidRDefault="00A1522F" w:rsidP="00D66403">
            <w:pPr>
              <w:shd w:val="clear" w:color="auto" w:fill="FFFFFF"/>
              <w:spacing w:before="100" w:beforeAutospacing="1" w:after="100" w:afterAutospacing="1"/>
              <w:rPr>
                <w:sz w:val="18"/>
                <w:szCs w:val="20"/>
              </w:rPr>
            </w:pPr>
            <w:r w:rsidRPr="001F1823">
              <w:rPr>
                <w:b/>
                <w:sz w:val="22"/>
                <w:szCs w:val="20"/>
              </w:rPr>
              <w:t>Determine two or more central ideas of a text and analyze their development over the course of the text, including how they interact and build on one another to provide a complex analysis; provide an objective summary of the text.</w:t>
            </w:r>
            <w:r w:rsidRPr="00A2680A">
              <w:rPr>
                <w:sz w:val="22"/>
                <w:szCs w:val="20"/>
              </w:rPr>
              <w:t xml:space="preserve"> (CCSS: RI.11-12.2)</w:t>
            </w:r>
          </w:p>
        </w:tc>
        <w:tc>
          <w:tcPr>
            <w:tcW w:w="8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B33D32" w:rsidRDefault="004533F1" w:rsidP="00D66403">
            <w:pPr>
              <w:rPr>
                <w:sz w:val="18"/>
                <w:szCs w:val="20"/>
              </w:rPr>
            </w:pPr>
          </w:p>
        </w:tc>
        <w:tc>
          <w:tcPr>
            <w:tcW w:w="82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B33D32" w:rsidRDefault="004533F1" w:rsidP="00D66403">
            <w:pPr>
              <w:rPr>
                <w:sz w:val="18"/>
                <w:szCs w:val="20"/>
              </w:rPr>
            </w:pPr>
          </w:p>
        </w:tc>
        <w:tc>
          <w:tcPr>
            <w:tcW w:w="8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B33D32" w:rsidRDefault="004533F1" w:rsidP="00D66403">
            <w:pPr>
              <w:rPr>
                <w:sz w:val="18"/>
                <w:szCs w:val="20"/>
              </w:rPr>
            </w:pPr>
          </w:p>
        </w:tc>
        <w:tc>
          <w:tcPr>
            <w:tcW w:w="8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B33D32" w:rsidRDefault="004533F1" w:rsidP="00D66403">
            <w:pPr>
              <w:rPr>
                <w:sz w:val="18"/>
                <w:szCs w:val="20"/>
              </w:rPr>
            </w:pPr>
          </w:p>
        </w:tc>
      </w:tr>
      <w:tr w:rsidR="004533F1" w:rsidRPr="001F753B" w:rsidTr="001F1823">
        <w:trPr>
          <w:cantSplit/>
          <w:trHeight w:val="2212"/>
        </w:trPr>
        <w:tc>
          <w:tcPr>
            <w:tcW w:w="185" w:type="pct"/>
            <w:textDirection w:val="btLr"/>
          </w:tcPr>
          <w:p w:rsidR="004533F1" w:rsidRPr="002E50F6" w:rsidRDefault="004533F1" w:rsidP="004533F1">
            <w:pPr>
              <w:ind w:left="113" w:right="113"/>
              <w:rPr>
                <w:color w:val="auto"/>
                <w:sz w:val="18"/>
                <w:szCs w:val="18"/>
              </w:rPr>
            </w:pPr>
            <w:r w:rsidRPr="004533F1">
              <w:rPr>
                <w:color w:val="auto"/>
                <w:sz w:val="18"/>
                <w:szCs w:val="18"/>
              </w:rPr>
              <w:t xml:space="preserve">Assessment </w:t>
            </w:r>
          </w:p>
        </w:tc>
        <w:tc>
          <w:tcPr>
            <w:tcW w:w="1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22F" w:rsidRPr="001F1823" w:rsidRDefault="00A1522F" w:rsidP="00A1522F">
            <w:pPr>
              <w:shd w:val="clear" w:color="auto" w:fill="FFFFFF"/>
              <w:spacing w:before="100" w:beforeAutospacing="1" w:after="100" w:afterAutospacing="1"/>
              <w:rPr>
                <w:b/>
                <w:sz w:val="22"/>
                <w:szCs w:val="20"/>
              </w:rPr>
            </w:pPr>
            <w:r w:rsidRPr="001F1823">
              <w:rPr>
                <w:b/>
                <w:sz w:val="22"/>
                <w:szCs w:val="20"/>
              </w:rPr>
              <w:t>Analyze and evaluate the effectiveness of the structure an author uses in his or her exposition or argument, including whether the structure makes points clear, convincing, and engaging. (CCSS: RI.11-12.5)</w:t>
            </w:r>
          </w:p>
          <w:p w:rsidR="004533F1" w:rsidRPr="001F1823" w:rsidRDefault="00A1522F" w:rsidP="00A1522F">
            <w:pPr>
              <w:shd w:val="clear" w:color="auto" w:fill="FFFFFF"/>
              <w:spacing w:before="100" w:beforeAutospacing="1" w:after="100" w:afterAutospacing="1"/>
              <w:rPr>
                <w:sz w:val="18"/>
                <w:szCs w:val="18"/>
              </w:rPr>
            </w:pPr>
            <w:r w:rsidRPr="001F1823">
              <w:rPr>
                <w:sz w:val="18"/>
                <w:szCs w:val="18"/>
              </w:rPr>
              <w:t>Gather relevant information from multiple authoritative print and digital sources, using advanced searches effectively; assess the strengths and limitations of each source in terms of the task, purpose, and audience; integrate information into the text selectively to maintain the flow of ideas, avoiding plagiarism and overreliance on any one source and following a standard format for citation. (CCSS: W.11-12.8)</w:t>
            </w:r>
          </w:p>
        </w:tc>
        <w:tc>
          <w:tcPr>
            <w:tcW w:w="8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4533F1" w:rsidRDefault="004533F1" w:rsidP="00D66403">
            <w:pPr>
              <w:tabs>
                <w:tab w:val="left" w:pos="220"/>
                <w:tab w:val="left" w:pos="720"/>
              </w:tabs>
              <w:rPr>
                <w:color w:val="FF0000"/>
                <w:sz w:val="18"/>
                <w:szCs w:val="18"/>
              </w:rPr>
            </w:pPr>
          </w:p>
        </w:tc>
        <w:tc>
          <w:tcPr>
            <w:tcW w:w="82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2E50F6" w:rsidRDefault="004533F1" w:rsidP="00D66403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</w:p>
        </w:tc>
        <w:tc>
          <w:tcPr>
            <w:tcW w:w="8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2E50F6" w:rsidRDefault="004533F1" w:rsidP="00D66403">
            <w:pPr>
              <w:tabs>
                <w:tab w:val="left" w:pos="220"/>
                <w:tab w:val="left" w:pos="720"/>
              </w:tabs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4533F1" w:rsidRDefault="004533F1" w:rsidP="00D66403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</w:p>
        </w:tc>
      </w:tr>
      <w:tr w:rsidR="004533F1" w:rsidTr="001F1823">
        <w:trPr>
          <w:cantSplit/>
          <w:trHeight w:val="1134"/>
        </w:trPr>
        <w:tc>
          <w:tcPr>
            <w:tcW w:w="185" w:type="pct"/>
            <w:textDirection w:val="btLr"/>
          </w:tcPr>
          <w:p w:rsidR="004533F1" w:rsidRPr="002E50F6" w:rsidRDefault="004533F1" w:rsidP="00D66403">
            <w:pPr>
              <w:ind w:left="113" w:right="113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Reflection</w:t>
            </w:r>
          </w:p>
        </w:tc>
        <w:tc>
          <w:tcPr>
            <w:tcW w:w="1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1F1823" w:rsidRDefault="00A1522F" w:rsidP="00D66403">
            <w:pPr>
              <w:shd w:val="clear" w:color="auto" w:fill="FFFFFF"/>
              <w:spacing w:before="100" w:beforeAutospacing="1" w:after="100" w:afterAutospacing="1"/>
              <w:rPr>
                <w:sz w:val="18"/>
                <w:szCs w:val="20"/>
              </w:rPr>
            </w:pPr>
            <w:r w:rsidRPr="001F1823">
              <w:rPr>
                <w:sz w:val="18"/>
                <w:szCs w:val="20"/>
              </w:rPr>
              <w:t>Provide a concluding statement or section that follows from and supports the information or explanation presented (e.g., articulating implications or the significance of the topic). (CCSS: W.11-12.2f)</w:t>
            </w:r>
          </w:p>
        </w:tc>
        <w:tc>
          <w:tcPr>
            <w:tcW w:w="8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2E50F6" w:rsidRDefault="004533F1" w:rsidP="00D66403">
            <w:pPr>
              <w:tabs>
                <w:tab w:val="left" w:pos="220"/>
                <w:tab w:val="left" w:pos="720"/>
              </w:tabs>
              <w:spacing w:after="200"/>
              <w:rPr>
                <w:color w:val="auto"/>
                <w:sz w:val="18"/>
                <w:szCs w:val="18"/>
              </w:rPr>
            </w:pPr>
          </w:p>
        </w:tc>
        <w:tc>
          <w:tcPr>
            <w:tcW w:w="82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2E50F6" w:rsidRDefault="004533F1" w:rsidP="00D66403">
            <w:pPr>
              <w:tabs>
                <w:tab w:val="left" w:pos="220"/>
                <w:tab w:val="left" w:pos="720"/>
              </w:tabs>
              <w:spacing w:after="200"/>
              <w:rPr>
                <w:color w:val="auto"/>
                <w:sz w:val="18"/>
                <w:szCs w:val="18"/>
              </w:rPr>
            </w:pPr>
          </w:p>
        </w:tc>
        <w:tc>
          <w:tcPr>
            <w:tcW w:w="8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2E50F6" w:rsidRDefault="004533F1" w:rsidP="00D66403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2E50F6" w:rsidRDefault="004533F1" w:rsidP="00D66403">
            <w:pPr>
              <w:tabs>
                <w:tab w:val="left" w:pos="220"/>
                <w:tab w:val="left" w:pos="720"/>
              </w:tabs>
              <w:spacing w:after="200"/>
              <w:rPr>
                <w:rFonts w:eastAsia="Calibri"/>
                <w:color w:val="111111"/>
                <w:sz w:val="18"/>
                <w:szCs w:val="18"/>
              </w:rPr>
            </w:pPr>
          </w:p>
        </w:tc>
      </w:tr>
      <w:tr w:rsidR="004533F1" w:rsidTr="001F1823">
        <w:trPr>
          <w:cantSplit/>
          <w:trHeight w:val="1134"/>
        </w:trPr>
        <w:tc>
          <w:tcPr>
            <w:tcW w:w="185" w:type="pct"/>
            <w:textDirection w:val="btLr"/>
          </w:tcPr>
          <w:p w:rsidR="004533F1" w:rsidRPr="00197867" w:rsidRDefault="00A1522F" w:rsidP="00D66403">
            <w:pPr>
              <w:pStyle w:val="BodyText2"/>
              <w:ind w:left="113" w:right="113"/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  <w:t>Documentation</w:t>
            </w:r>
          </w:p>
        </w:tc>
        <w:tc>
          <w:tcPr>
            <w:tcW w:w="1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1F1823" w:rsidRDefault="009C75D5" w:rsidP="00D66403">
            <w:pPr>
              <w:pStyle w:val="BodyText2"/>
              <w:rPr>
                <w:rFonts w:ascii="Times New Roman" w:hAnsi="Times New Roman"/>
                <w:sz w:val="18"/>
                <w:szCs w:val="18"/>
              </w:rPr>
            </w:pPr>
            <w:r w:rsidRPr="001F1823">
              <w:rPr>
                <w:rFonts w:ascii="Times New Roman" w:hAnsi="Times New Roman"/>
                <w:sz w:val="18"/>
                <w:szCs w:val="18"/>
              </w:rPr>
              <w:t>Gather relevant information from multiple authoritative print and digital sources, using advanced searches effectively; assess the strengths and limitations of each source in terms of the task, purpose, and audience; integrate information into the text selectively to maintain the flow of ideas, avoiding plagiarism and overreliance on any one source and following a standard format for citation. (CCSS: W.11-12.8)</w:t>
            </w:r>
          </w:p>
          <w:p w:rsidR="004533F1" w:rsidRPr="001F1823" w:rsidRDefault="004533F1" w:rsidP="00D66403">
            <w:pPr>
              <w:pStyle w:val="BodyText2"/>
              <w:rPr>
                <w:rFonts w:ascii="Times New Roman" w:hAnsi="Times New Roman"/>
                <w:sz w:val="18"/>
                <w:szCs w:val="18"/>
              </w:rPr>
            </w:pPr>
          </w:p>
          <w:p w:rsidR="004533F1" w:rsidRPr="001F1823" w:rsidRDefault="004533F1" w:rsidP="00D66403">
            <w:pPr>
              <w:pStyle w:val="BodyText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197867" w:rsidRDefault="004533F1" w:rsidP="00D66403">
            <w:pPr>
              <w:pStyle w:val="Default"/>
              <w:rPr>
                <w:sz w:val="18"/>
                <w:szCs w:val="20"/>
              </w:rPr>
            </w:pPr>
            <w:r w:rsidRPr="002E50F6">
              <w:rPr>
                <w:color w:val="auto"/>
                <w:sz w:val="18"/>
                <w:szCs w:val="18"/>
              </w:rPr>
              <w:t>The finished ap</w:t>
            </w:r>
            <w:r>
              <w:rPr>
                <w:color w:val="auto"/>
                <w:sz w:val="18"/>
                <w:szCs w:val="18"/>
              </w:rPr>
              <w:t>pearance is of superior quality and</w:t>
            </w:r>
            <w:r w:rsidRPr="002E50F6">
              <w:rPr>
                <w:color w:val="auto"/>
                <w:sz w:val="18"/>
                <w:szCs w:val="18"/>
              </w:rPr>
              <w:t xml:space="preserve"> is</w:t>
            </w:r>
            <w:r>
              <w:rPr>
                <w:color w:val="auto"/>
                <w:sz w:val="18"/>
                <w:szCs w:val="18"/>
              </w:rPr>
              <w:t xml:space="preserve"> perfectly</w:t>
            </w:r>
            <w:r w:rsidRPr="002E50F6">
              <w:rPr>
                <w:color w:val="auto"/>
                <w:sz w:val="18"/>
                <w:szCs w:val="18"/>
              </w:rPr>
              <w:t xml:space="preserve"> formatt</w:t>
            </w:r>
            <w:r>
              <w:rPr>
                <w:color w:val="auto"/>
                <w:sz w:val="18"/>
                <w:szCs w:val="18"/>
              </w:rPr>
              <w:t>ed according to MLA conventions</w:t>
            </w:r>
            <w:r w:rsidRPr="002E50F6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82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197867" w:rsidRDefault="004533F1" w:rsidP="00D66403">
            <w:pPr>
              <w:pStyle w:val="Default"/>
              <w:rPr>
                <w:sz w:val="18"/>
                <w:szCs w:val="20"/>
              </w:rPr>
            </w:pPr>
            <w:r>
              <w:rPr>
                <w:color w:val="auto"/>
                <w:sz w:val="18"/>
                <w:szCs w:val="18"/>
              </w:rPr>
              <w:t>The finished appearance</w:t>
            </w:r>
            <w:r w:rsidRPr="002E50F6">
              <w:rPr>
                <w:color w:val="auto"/>
                <w:sz w:val="18"/>
                <w:szCs w:val="18"/>
              </w:rPr>
              <w:t xml:space="preserve"> is standard and predictable and</w:t>
            </w:r>
            <w:r>
              <w:rPr>
                <w:color w:val="auto"/>
                <w:sz w:val="18"/>
                <w:szCs w:val="18"/>
              </w:rPr>
              <w:t xml:space="preserve"> mostly </w:t>
            </w:r>
            <w:r w:rsidRPr="002E50F6">
              <w:rPr>
                <w:color w:val="auto"/>
                <w:sz w:val="18"/>
                <w:szCs w:val="18"/>
              </w:rPr>
              <w:t>follows MLA conventions.</w:t>
            </w:r>
          </w:p>
        </w:tc>
        <w:tc>
          <w:tcPr>
            <w:tcW w:w="8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2E50F6" w:rsidRDefault="004533F1" w:rsidP="00D66403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  <w:r w:rsidRPr="002E50F6">
              <w:rPr>
                <w:color w:val="auto"/>
                <w:sz w:val="18"/>
                <w:szCs w:val="18"/>
              </w:rPr>
              <w:t xml:space="preserve">Presentation/formatting confuses the message and does not follow MLA conventions accurately. </w:t>
            </w:r>
          </w:p>
          <w:p w:rsidR="004533F1" w:rsidRPr="00197867" w:rsidRDefault="004533F1" w:rsidP="00D66403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4533F1" w:rsidRDefault="004533F1" w:rsidP="00D66403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4533F1">
              <w:rPr>
                <w:rFonts w:ascii="Times New Roman" w:hAnsi="Times New Roman" w:cs="Times New Roman"/>
                <w:color w:val="111111"/>
                <w:sz w:val="18"/>
                <w:szCs w:val="18"/>
              </w:rPr>
              <w:t>MLA elements are missing.</w:t>
            </w:r>
          </w:p>
        </w:tc>
      </w:tr>
      <w:tr w:rsidR="004533F1" w:rsidTr="001F1823">
        <w:trPr>
          <w:cantSplit/>
          <w:trHeight w:val="1134"/>
        </w:trPr>
        <w:tc>
          <w:tcPr>
            <w:tcW w:w="185" w:type="pct"/>
            <w:textDirection w:val="btLr"/>
          </w:tcPr>
          <w:p w:rsidR="004533F1" w:rsidRPr="00197867" w:rsidRDefault="004533F1" w:rsidP="00D66403">
            <w:pPr>
              <w:pStyle w:val="BodyText2"/>
              <w:ind w:left="113" w:right="113"/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  <w:lastRenderedPageBreak/>
              <w:t>Conventions</w:t>
            </w:r>
          </w:p>
        </w:tc>
        <w:tc>
          <w:tcPr>
            <w:tcW w:w="1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1F1823" w:rsidRDefault="00A1522F" w:rsidP="00D66403">
            <w:pPr>
              <w:pStyle w:val="BodyText2"/>
              <w:rPr>
                <w:rFonts w:ascii="Times New Roman" w:hAnsi="Times New Roman"/>
                <w:color w:val="3B3B3A"/>
                <w:sz w:val="18"/>
                <w:szCs w:val="18"/>
                <w:shd w:val="clear" w:color="auto" w:fill="FFFFFF"/>
              </w:rPr>
            </w:pPr>
            <w:r w:rsidRPr="001F182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Demonstrate command of the conventions of standard English capitalization, punctuation, and spelling when writing. (CCSS: L.11-12.2)</w:t>
            </w:r>
          </w:p>
        </w:tc>
        <w:tc>
          <w:tcPr>
            <w:tcW w:w="8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197867" w:rsidRDefault="004533F1" w:rsidP="00D66403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>There are no errors in grammar, mechanics or spelling. Use of grammar enhances the flow of the piece.</w:t>
            </w:r>
          </w:p>
          <w:p w:rsidR="004533F1" w:rsidRPr="00197867" w:rsidRDefault="004533F1" w:rsidP="00D66403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2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197867" w:rsidRDefault="004533F1" w:rsidP="00D66403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 xml:space="preserve">Minimal errors in grammar, mechanics or spelling do not detract from the work. </w:t>
            </w:r>
          </w:p>
          <w:p w:rsidR="004533F1" w:rsidRPr="00197867" w:rsidRDefault="004533F1" w:rsidP="00D66403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197867" w:rsidRDefault="004533F1" w:rsidP="00D66403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>Errors in grammar, mechanics or spelling detract from the work.</w:t>
            </w:r>
          </w:p>
        </w:tc>
        <w:tc>
          <w:tcPr>
            <w:tcW w:w="8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3F1" w:rsidRPr="00197867" w:rsidRDefault="004533F1" w:rsidP="00D66403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 xml:space="preserve">There are “no excuse” errors </w:t>
            </w:r>
            <w:r w:rsidRPr="00197867">
              <w:rPr>
                <w:rFonts w:ascii="Times New Roman" w:hAnsi="Times New Roman" w:cs="Times New Roman"/>
                <w:b/>
                <w:sz w:val="18"/>
                <w:szCs w:val="20"/>
              </w:rPr>
              <w:t>such as</w:t>
            </w: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 xml:space="preserve"> misspelling their/they’re/there, you’re/your (or other common homophones), misuse of then/than, or a variety of other offenses.</w:t>
            </w:r>
          </w:p>
        </w:tc>
      </w:tr>
    </w:tbl>
    <w:p w:rsidR="004533F1" w:rsidRDefault="004533F1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p w:rsidR="001F1823" w:rsidRDefault="001F1823" w:rsidP="003D1C1F"/>
    <w:tbl>
      <w:tblPr>
        <w:tblpPr w:leftFromText="180" w:rightFromText="180" w:tblpY="555"/>
        <w:tblW w:w="5003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544"/>
        <w:gridCol w:w="4124"/>
        <w:gridCol w:w="2442"/>
        <w:gridCol w:w="2422"/>
        <w:gridCol w:w="2574"/>
        <w:gridCol w:w="2571"/>
      </w:tblGrid>
      <w:tr w:rsidR="001F1823" w:rsidRPr="001F753B" w:rsidTr="00B205FB">
        <w:trPr>
          <w:trHeight w:val="430"/>
        </w:trPr>
        <w:tc>
          <w:tcPr>
            <w:tcW w:w="185" w:type="pct"/>
          </w:tcPr>
          <w:p w:rsidR="001F1823" w:rsidRDefault="001F1823" w:rsidP="00B205FB">
            <w:pPr>
              <w:rPr>
                <w:rFonts w:ascii="Calibri" w:hAnsi="Calibri" w:cs="Calibri"/>
                <w:color w:val="auto"/>
                <w:sz w:val="19"/>
                <w:szCs w:val="19"/>
              </w:rPr>
            </w:pPr>
          </w:p>
        </w:tc>
        <w:tc>
          <w:tcPr>
            <w:tcW w:w="1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F37AF9" w:rsidRDefault="001F1823" w:rsidP="001F1823">
            <w:pPr>
              <w:rPr>
                <w:rFonts w:ascii="Calibri" w:hAnsi="Calibri" w:cs="Calibri"/>
                <w:color w:val="auto"/>
                <w:sz w:val="19"/>
                <w:szCs w:val="19"/>
              </w:rPr>
            </w:pPr>
            <w:r w:rsidRPr="00A2680A">
              <w:rPr>
                <w:sz w:val="22"/>
              </w:rPr>
              <w:t>R</w:t>
            </w:r>
            <w:r>
              <w:rPr>
                <w:sz w:val="22"/>
              </w:rPr>
              <w:t>ubric to be used with Grade 1</w:t>
            </w:r>
            <w:r>
              <w:rPr>
                <w:sz w:val="22"/>
              </w:rPr>
              <w:t>2</w:t>
            </w:r>
            <w:r>
              <w:rPr>
                <w:sz w:val="22"/>
              </w:rPr>
              <w:t xml:space="preserve"> Annotated Bibliography</w:t>
            </w:r>
            <w:r w:rsidRPr="00A2680A">
              <w:rPr>
                <w:sz w:val="22"/>
              </w:rPr>
              <w:t xml:space="preserve"> </w:t>
            </w:r>
            <w:r>
              <w:rPr>
                <w:sz w:val="22"/>
              </w:rPr>
              <w:t>(</w:t>
            </w:r>
            <w:r w:rsidRPr="001F1823">
              <w:rPr>
                <w:b/>
                <w:sz w:val="22"/>
              </w:rPr>
              <w:t>SLO bolded</w:t>
            </w:r>
            <w:r>
              <w:rPr>
                <w:sz w:val="22"/>
              </w:rPr>
              <w:t>)</w:t>
            </w:r>
          </w:p>
        </w:tc>
        <w:tc>
          <w:tcPr>
            <w:tcW w:w="8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F753B" w:rsidRDefault="001F1823" w:rsidP="00B205FB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Advanced Understanding of Standards (4)</w:t>
            </w:r>
          </w:p>
        </w:tc>
        <w:tc>
          <w:tcPr>
            <w:tcW w:w="82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F753B" w:rsidRDefault="001F1823" w:rsidP="00B205FB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Meets Standards (3)</w:t>
            </w:r>
          </w:p>
        </w:tc>
        <w:tc>
          <w:tcPr>
            <w:tcW w:w="8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F753B" w:rsidRDefault="001F1823" w:rsidP="00B205FB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Approaches Standards (2)</w:t>
            </w:r>
          </w:p>
        </w:tc>
        <w:tc>
          <w:tcPr>
            <w:tcW w:w="8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F753B" w:rsidRDefault="001F1823" w:rsidP="00B205FB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Does Not Meet Standard (s) (1)</w:t>
            </w:r>
          </w:p>
        </w:tc>
      </w:tr>
      <w:tr w:rsidR="001F1823" w:rsidRPr="001F753B" w:rsidTr="00B205FB">
        <w:trPr>
          <w:cantSplit/>
          <w:trHeight w:val="1492"/>
        </w:trPr>
        <w:tc>
          <w:tcPr>
            <w:tcW w:w="185" w:type="pct"/>
            <w:textDirection w:val="btLr"/>
          </w:tcPr>
          <w:p w:rsidR="001F1823" w:rsidRPr="00B33D32" w:rsidRDefault="001F1823" w:rsidP="00B205FB">
            <w:pPr>
              <w:ind w:left="113" w:right="113"/>
              <w:rPr>
                <w:color w:val="3B3B3A"/>
                <w:sz w:val="18"/>
                <w:szCs w:val="20"/>
                <w:shd w:val="clear" w:color="auto" w:fill="FFFFFF"/>
              </w:rPr>
            </w:pPr>
            <w:r w:rsidRPr="004533F1">
              <w:rPr>
                <w:color w:val="3B3B3A"/>
                <w:sz w:val="18"/>
                <w:szCs w:val="20"/>
                <w:shd w:val="clear" w:color="auto" w:fill="FFFFFF"/>
              </w:rPr>
              <w:t>Summary</w:t>
            </w:r>
            <w:r w:rsidRPr="004533F1">
              <w:rPr>
                <w:color w:val="3B3B3A"/>
                <w:sz w:val="10"/>
                <w:szCs w:val="20"/>
                <w:shd w:val="clear" w:color="auto" w:fill="FFFFFF"/>
              </w:rPr>
              <w:t xml:space="preserve">  </w:t>
            </w:r>
          </w:p>
        </w:tc>
        <w:tc>
          <w:tcPr>
            <w:tcW w:w="1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F1823" w:rsidRDefault="001F1823" w:rsidP="00B205FB">
            <w:pPr>
              <w:shd w:val="clear" w:color="auto" w:fill="FFFFFF"/>
              <w:spacing w:before="100" w:beforeAutospacing="1" w:after="100" w:afterAutospacing="1"/>
              <w:rPr>
                <w:sz w:val="18"/>
                <w:szCs w:val="20"/>
              </w:rPr>
            </w:pPr>
            <w:r w:rsidRPr="001F1823">
              <w:rPr>
                <w:sz w:val="18"/>
                <w:szCs w:val="20"/>
              </w:rPr>
              <w:t>Determine two or more central ideas of a text and analyze their development over the course of the text, including how they interact and build on one another to provide a complex analysis; provide an objective summary of the text</w:t>
            </w:r>
            <w:r w:rsidRPr="001F1823">
              <w:rPr>
                <w:sz w:val="18"/>
                <w:szCs w:val="18"/>
              </w:rPr>
              <w:t>. (CCSS: RI.11-12.2)</w:t>
            </w:r>
          </w:p>
        </w:tc>
        <w:tc>
          <w:tcPr>
            <w:tcW w:w="8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B33D32" w:rsidRDefault="001F1823" w:rsidP="00B205FB">
            <w:pPr>
              <w:rPr>
                <w:sz w:val="18"/>
                <w:szCs w:val="20"/>
              </w:rPr>
            </w:pPr>
          </w:p>
        </w:tc>
        <w:tc>
          <w:tcPr>
            <w:tcW w:w="82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B33D32" w:rsidRDefault="001F1823" w:rsidP="00B205FB">
            <w:pPr>
              <w:rPr>
                <w:sz w:val="18"/>
                <w:szCs w:val="20"/>
              </w:rPr>
            </w:pPr>
          </w:p>
        </w:tc>
        <w:tc>
          <w:tcPr>
            <w:tcW w:w="8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B33D32" w:rsidRDefault="001F1823" w:rsidP="00B205FB">
            <w:pPr>
              <w:rPr>
                <w:sz w:val="18"/>
                <w:szCs w:val="20"/>
              </w:rPr>
            </w:pPr>
          </w:p>
        </w:tc>
        <w:tc>
          <w:tcPr>
            <w:tcW w:w="8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B33D32" w:rsidRDefault="001F1823" w:rsidP="00B205FB">
            <w:pPr>
              <w:rPr>
                <w:sz w:val="18"/>
                <w:szCs w:val="20"/>
              </w:rPr>
            </w:pPr>
          </w:p>
        </w:tc>
      </w:tr>
      <w:tr w:rsidR="001F1823" w:rsidRPr="001F753B" w:rsidTr="00B205FB">
        <w:trPr>
          <w:cantSplit/>
          <w:trHeight w:val="2212"/>
        </w:trPr>
        <w:tc>
          <w:tcPr>
            <w:tcW w:w="185" w:type="pct"/>
            <w:textDirection w:val="btLr"/>
          </w:tcPr>
          <w:p w:rsidR="001F1823" w:rsidRPr="002E50F6" w:rsidRDefault="001F1823" w:rsidP="00B205FB">
            <w:pPr>
              <w:ind w:left="113" w:right="113"/>
              <w:rPr>
                <w:color w:val="auto"/>
                <w:sz w:val="18"/>
                <w:szCs w:val="18"/>
              </w:rPr>
            </w:pPr>
            <w:r w:rsidRPr="004533F1">
              <w:rPr>
                <w:color w:val="auto"/>
                <w:sz w:val="18"/>
                <w:szCs w:val="18"/>
              </w:rPr>
              <w:t xml:space="preserve">Assessment </w:t>
            </w:r>
          </w:p>
        </w:tc>
        <w:tc>
          <w:tcPr>
            <w:tcW w:w="1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F1823" w:rsidRDefault="001F1823" w:rsidP="00B205FB">
            <w:pPr>
              <w:shd w:val="clear" w:color="auto" w:fill="FFFFFF"/>
              <w:spacing w:before="100" w:beforeAutospacing="1" w:after="100" w:afterAutospacing="1"/>
              <w:rPr>
                <w:b/>
                <w:sz w:val="22"/>
                <w:szCs w:val="20"/>
              </w:rPr>
            </w:pPr>
            <w:r w:rsidRPr="001F1823">
              <w:rPr>
                <w:b/>
                <w:sz w:val="22"/>
                <w:szCs w:val="20"/>
              </w:rPr>
              <w:t>Analyze and evaluate the effectiveness of the structure an author uses in his or her exposition or argument, including whether the structure makes points clear, convincing, and engaging. (CCSS: RI.11-12.5)</w:t>
            </w:r>
          </w:p>
          <w:p w:rsidR="001F1823" w:rsidRPr="001F1823" w:rsidRDefault="001F1823" w:rsidP="00B205FB">
            <w:pPr>
              <w:shd w:val="clear" w:color="auto" w:fill="FFFFFF"/>
              <w:spacing w:before="100" w:beforeAutospacing="1" w:after="100" w:afterAutospacing="1"/>
              <w:rPr>
                <w:sz w:val="18"/>
                <w:szCs w:val="18"/>
              </w:rPr>
            </w:pPr>
            <w:r w:rsidRPr="001F1823">
              <w:rPr>
                <w:sz w:val="18"/>
                <w:szCs w:val="18"/>
              </w:rPr>
              <w:t>Gather relevant information from multiple authoritative print and digital sources, using advanced searches effectively; assess the strengths and limitations of each source in terms of the task, purpose, and audience; integrate information into the text selectively to maintain the flow of ideas, avoiding plagiarism and overreliance on any one source and following a standard format for citation. (CCSS: W.11-12.8)</w:t>
            </w:r>
          </w:p>
        </w:tc>
        <w:tc>
          <w:tcPr>
            <w:tcW w:w="8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4533F1" w:rsidRDefault="001F1823" w:rsidP="00B205FB">
            <w:pPr>
              <w:tabs>
                <w:tab w:val="left" w:pos="220"/>
                <w:tab w:val="left" w:pos="720"/>
              </w:tabs>
              <w:rPr>
                <w:color w:val="FF0000"/>
                <w:sz w:val="18"/>
                <w:szCs w:val="18"/>
              </w:rPr>
            </w:pPr>
          </w:p>
        </w:tc>
        <w:tc>
          <w:tcPr>
            <w:tcW w:w="82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</w:p>
        </w:tc>
        <w:tc>
          <w:tcPr>
            <w:tcW w:w="8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4533F1" w:rsidRDefault="001F1823" w:rsidP="00B205FB">
            <w:pPr>
              <w:tabs>
                <w:tab w:val="left" w:pos="220"/>
                <w:tab w:val="left" w:pos="720"/>
              </w:tabs>
              <w:rPr>
                <w:rFonts w:eastAsia="Calibri"/>
                <w:color w:val="111111"/>
                <w:sz w:val="18"/>
                <w:szCs w:val="18"/>
              </w:rPr>
            </w:pPr>
          </w:p>
        </w:tc>
      </w:tr>
      <w:tr w:rsidR="001F1823" w:rsidTr="00B205FB">
        <w:trPr>
          <w:cantSplit/>
          <w:trHeight w:val="1134"/>
        </w:trPr>
        <w:tc>
          <w:tcPr>
            <w:tcW w:w="185" w:type="pct"/>
            <w:textDirection w:val="btLr"/>
          </w:tcPr>
          <w:p w:rsidR="001F1823" w:rsidRPr="002E50F6" w:rsidRDefault="001F1823" w:rsidP="00B205FB">
            <w:pPr>
              <w:ind w:left="113" w:right="113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Reflection</w:t>
            </w:r>
          </w:p>
        </w:tc>
        <w:tc>
          <w:tcPr>
            <w:tcW w:w="1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F1823" w:rsidRDefault="001F1823" w:rsidP="00B205FB">
            <w:pPr>
              <w:shd w:val="clear" w:color="auto" w:fill="FFFFFF"/>
              <w:spacing w:before="100" w:beforeAutospacing="1" w:after="100" w:afterAutospacing="1"/>
              <w:rPr>
                <w:b/>
                <w:sz w:val="18"/>
                <w:szCs w:val="20"/>
              </w:rPr>
            </w:pPr>
            <w:r w:rsidRPr="001F1823">
              <w:rPr>
                <w:b/>
                <w:sz w:val="22"/>
                <w:szCs w:val="20"/>
              </w:rPr>
              <w:t>Provide a concluding statement or section that follows from and supports the information or explanation presented (e.g., articulating implications or the significance of the topic). (CCSS: W.11-12.2f)</w:t>
            </w:r>
          </w:p>
        </w:tc>
        <w:tc>
          <w:tcPr>
            <w:tcW w:w="8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spacing w:after="200"/>
              <w:rPr>
                <w:color w:val="auto"/>
                <w:sz w:val="18"/>
                <w:szCs w:val="18"/>
              </w:rPr>
            </w:pPr>
          </w:p>
        </w:tc>
        <w:tc>
          <w:tcPr>
            <w:tcW w:w="82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spacing w:after="200"/>
              <w:rPr>
                <w:color w:val="auto"/>
                <w:sz w:val="18"/>
                <w:szCs w:val="18"/>
              </w:rPr>
            </w:pPr>
          </w:p>
        </w:tc>
        <w:tc>
          <w:tcPr>
            <w:tcW w:w="8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spacing w:after="200"/>
              <w:rPr>
                <w:rFonts w:eastAsia="Calibri"/>
                <w:color w:val="111111"/>
                <w:sz w:val="18"/>
                <w:szCs w:val="18"/>
              </w:rPr>
            </w:pPr>
          </w:p>
        </w:tc>
      </w:tr>
      <w:tr w:rsidR="001F1823" w:rsidTr="00B205FB">
        <w:trPr>
          <w:cantSplit/>
          <w:trHeight w:val="1134"/>
        </w:trPr>
        <w:tc>
          <w:tcPr>
            <w:tcW w:w="185" w:type="pct"/>
            <w:textDirection w:val="btLr"/>
          </w:tcPr>
          <w:p w:rsidR="001F1823" w:rsidRPr="00197867" w:rsidRDefault="001F1823" w:rsidP="00B205FB">
            <w:pPr>
              <w:pStyle w:val="BodyText2"/>
              <w:ind w:left="113" w:right="113"/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  <w:t>Documentation</w:t>
            </w:r>
          </w:p>
        </w:tc>
        <w:tc>
          <w:tcPr>
            <w:tcW w:w="1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F1823" w:rsidRDefault="001F1823" w:rsidP="00B205FB">
            <w:pPr>
              <w:pStyle w:val="BodyText2"/>
              <w:rPr>
                <w:rFonts w:ascii="Times New Roman" w:hAnsi="Times New Roman"/>
                <w:sz w:val="18"/>
                <w:szCs w:val="18"/>
              </w:rPr>
            </w:pPr>
            <w:r w:rsidRPr="001F1823">
              <w:rPr>
                <w:rFonts w:ascii="Times New Roman" w:hAnsi="Times New Roman"/>
                <w:sz w:val="18"/>
                <w:szCs w:val="18"/>
              </w:rPr>
              <w:t>Gather relevant information from multiple authoritative print and digital sources, using advanced searches effectively; assess the strengths and limitations of each source in terms of the task, purpose, and audience; integrate information into the text selectively to maintain the flow of ideas, avoiding plagiarism and overreliance on any one source and following a standard format for citation. (CCSS: W.11-12.8)</w:t>
            </w:r>
          </w:p>
          <w:p w:rsidR="001F1823" w:rsidRPr="001F1823" w:rsidRDefault="001F1823" w:rsidP="00B205FB">
            <w:pPr>
              <w:pStyle w:val="BodyText2"/>
              <w:rPr>
                <w:rFonts w:ascii="Times New Roman" w:hAnsi="Times New Roman"/>
                <w:sz w:val="18"/>
                <w:szCs w:val="18"/>
              </w:rPr>
            </w:pPr>
          </w:p>
          <w:p w:rsidR="001F1823" w:rsidRPr="001F1823" w:rsidRDefault="001F1823" w:rsidP="00B205FB">
            <w:pPr>
              <w:pStyle w:val="BodyText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97867" w:rsidRDefault="001F1823" w:rsidP="00B205FB">
            <w:pPr>
              <w:pStyle w:val="Default"/>
              <w:rPr>
                <w:sz w:val="18"/>
                <w:szCs w:val="20"/>
              </w:rPr>
            </w:pPr>
            <w:r w:rsidRPr="002E50F6">
              <w:rPr>
                <w:color w:val="auto"/>
                <w:sz w:val="18"/>
                <w:szCs w:val="18"/>
              </w:rPr>
              <w:t>The finished ap</w:t>
            </w:r>
            <w:r>
              <w:rPr>
                <w:color w:val="auto"/>
                <w:sz w:val="18"/>
                <w:szCs w:val="18"/>
              </w:rPr>
              <w:t>pearance is of superior quality and</w:t>
            </w:r>
            <w:r w:rsidRPr="002E50F6">
              <w:rPr>
                <w:color w:val="auto"/>
                <w:sz w:val="18"/>
                <w:szCs w:val="18"/>
              </w:rPr>
              <w:t xml:space="preserve"> is</w:t>
            </w:r>
            <w:r>
              <w:rPr>
                <w:color w:val="auto"/>
                <w:sz w:val="18"/>
                <w:szCs w:val="18"/>
              </w:rPr>
              <w:t xml:space="preserve"> perfectly</w:t>
            </w:r>
            <w:r w:rsidRPr="002E50F6">
              <w:rPr>
                <w:color w:val="auto"/>
                <w:sz w:val="18"/>
                <w:szCs w:val="18"/>
              </w:rPr>
              <w:t xml:space="preserve"> formatt</w:t>
            </w:r>
            <w:r>
              <w:rPr>
                <w:color w:val="auto"/>
                <w:sz w:val="18"/>
                <w:szCs w:val="18"/>
              </w:rPr>
              <w:t>ed according to MLA conventions</w:t>
            </w:r>
            <w:r w:rsidRPr="002E50F6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82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97867" w:rsidRDefault="001F1823" w:rsidP="00B205FB">
            <w:pPr>
              <w:pStyle w:val="Default"/>
              <w:rPr>
                <w:sz w:val="18"/>
                <w:szCs w:val="20"/>
              </w:rPr>
            </w:pPr>
            <w:r>
              <w:rPr>
                <w:color w:val="auto"/>
                <w:sz w:val="18"/>
                <w:szCs w:val="18"/>
              </w:rPr>
              <w:t>The finished appearance</w:t>
            </w:r>
            <w:r w:rsidRPr="002E50F6">
              <w:rPr>
                <w:color w:val="auto"/>
                <w:sz w:val="18"/>
                <w:szCs w:val="18"/>
              </w:rPr>
              <w:t xml:space="preserve"> is standard and predictable and</w:t>
            </w:r>
            <w:r>
              <w:rPr>
                <w:color w:val="auto"/>
                <w:sz w:val="18"/>
                <w:szCs w:val="18"/>
              </w:rPr>
              <w:t xml:space="preserve"> mostly </w:t>
            </w:r>
            <w:r w:rsidRPr="002E50F6">
              <w:rPr>
                <w:color w:val="auto"/>
                <w:sz w:val="18"/>
                <w:szCs w:val="18"/>
              </w:rPr>
              <w:t>follows MLA conventions.</w:t>
            </w:r>
          </w:p>
        </w:tc>
        <w:tc>
          <w:tcPr>
            <w:tcW w:w="8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2E50F6" w:rsidRDefault="001F1823" w:rsidP="00B205FB">
            <w:pPr>
              <w:tabs>
                <w:tab w:val="left" w:pos="220"/>
                <w:tab w:val="left" w:pos="720"/>
              </w:tabs>
              <w:rPr>
                <w:color w:val="auto"/>
                <w:sz w:val="18"/>
                <w:szCs w:val="18"/>
              </w:rPr>
            </w:pPr>
            <w:r w:rsidRPr="002E50F6">
              <w:rPr>
                <w:color w:val="auto"/>
                <w:sz w:val="18"/>
                <w:szCs w:val="18"/>
              </w:rPr>
              <w:t xml:space="preserve">Presentation/formatting confuses the message and does not follow MLA conventions accurately. </w:t>
            </w:r>
          </w:p>
          <w:p w:rsidR="001F1823" w:rsidRPr="00197867" w:rsidRDefault="001F1823" w:rsidP="00B205FB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4533F1" w:rsidRDefault="001F1823" w:rsidP="00B205FB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4533F1">
              <w:rPr>
                <w:rFonts w:ascii="Times New Roman" w:hAnsi="Times New Roman" w:cs="Times New Roman"/>
                <w:color w:val="111111"/>
                <w:sz w:val="18"/>
                <w:szCs w:val="18"/>
              </w:rPr>
              <w:t>MLA elements are missing.</w:t>
            </w:r>
          </w:p>
        </w:tc>
      </w:tr>
      <w:tr w:rsidR="001F1823" w:rsidTr="00B205FB">
        <w:trPr>
          <w:cantSplit/>
          <w:trHeight w:val="1134"/>
        </w:trPr>
        <w:tc>
          <w:tcPr>
            <w:tcW w:w="185" w:type="pct"/>
            <w:textDirection w:val="btLr"/>
          </w:tcPr>
          <w:p w:rsidR="001F1823" w:rsidRPr="00197867" w:rsidRDefault="001F1823" w:rsidP="00B205FB">
            <w:pPr>
              <w:pStyle w:val="BodyText2"/>
              <w:ind w:left="113" w:right="113"/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  <w:lastRenderedPageBreak/>
              <w:t>Conventions</w:t>
            </w:r>
          </w:p>
        </w:tc>
        <w:tc>
          <w:tcPr>
            <w:tcW w:w="1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F1823" w:rsidRDefault="001F1823" w:rsidP="00B205FB">
            <w:pPr>
              <w:pStyle w:val="BodyText2"/>
              <w:rPr>
                <w:rFonts w:ascii="Times New Roman" w:hAnsi="Times New Roman"/>
                <w:color w:val="3B3B3A"/>
                <w:sz w:val="18"/>
                <w:szCs w:val="18"/>
                <w:shd w:val="clear" w:color="auto" w:fill="FFFFFF"/>
              </w:rPr>
            </w:pPr>
            <w:r w:rsidRPr="001F182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Demonstrate command of the conventions of standard English capitalization, punctuation, and spelling when writing. (CCSS: L.11-12.2)</w:t>
            </w:r>
          </w:p>
        </w:tc>
        <w:tc>
          <w:tcPr>
            <w:tcW w:w="8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97867" w:rsidRDefault="001F1823" w:rsidP="00B205FB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>There are no errors in grammar, mechanics or spelling. Use of grammar enhances the flow of the piece.</w:t>
            </w:r>
          </w:p>
          <w:p w:rsidR="001F1823" w:rsidRPr="00197867" w:rsidRDefault="001F1823" w:rsidP="00B205FB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2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97867" w:rsidRDefault="001F1823" w:rsidP="00B205FB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 xml:space="preserve">Minimal errors in grammar, mechanics or spelling do not detract from the work. </w:t>
            </w:r>
          </w:p>
          <w:p w:rsidR="001F1823" w:rsidRPr="00197867" w:rsidRDefault="001F1823" w:rsidP="00B205FB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97867" w:rsidRDefault="001F1823" w:rsidP="00B205FB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>Errors in grammar, mechanics or spelling detract from the work.</w:t>
            </w:r>
          </w:p>
        </w:tc>
        <w:tc>
          <w:tcPr>
            <w:tcW w:w="8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823" w:rsidRPr="00197867" w:rsidRDefault="001F1823" w:rsidP="00B205FB">
            <w:pPr>
              <w:pStyle w:val="Default"/>
              <w:rPr>
                <w:rFonts w:ascii="Times New Roman" w:hAnsi="Times New Roman" w:cs="Times New Roman"/>
                <w:sz w:val="18"/>
                <w:szCs w:val="20"/>
              </w:rPr>
            </w:pP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 xml:space="preserve">There are “no excuse” errors </w:t>
            </w:r>
            <w:r w:rsidRPr="00197867">
              <w:rPr>
                <w:rFonts w:ascii="Times New Roman" w:hAnsi="Times New Roman" w:cs="Times New Roman"/>
                <w:b/>
                <w:sz w:val="18"/>
                <w:szCs w:val="20"/>
              </w:rPr>
              <w:t>such as</w:t>
            </w:r>
            <w:r w:rsidRPr="00197867">
              <w:rPr>
                <w:rFonts w:ascii="Times New Roman" w:hAnsi="Times New Roman" w:cs="Times New Roman"/>
                <w:sz w:val="18"/>
                <w:szCs w:val="20"/>
              </w:rPr>
              <w:t xml:space="preserve"> misspelling their/they’re/there, you’re/your (or other common homophones), misuse of then/than, or a variety of other offenses.</w:t>
            </w:r>
          </w:p>
        </w:tc>
      </w:tr>
    </w:tbl>
    <w:p w:rsidR="001F1823" w:rsidRDefault="001F1823" w:rsidP="003D1C1F"/>
    <w:sectPr w:rsidR="001F1823" w:rsidSect="00B33D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720" w:bottom="720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773" w:rsidRDefault="00517773" w:rsidP="002121AC">
      <w:r>
        <w:separator/>
      </w:r>
    </w:p>
  </w:endnote>
  <w:endnote w:type="continuationSeparator" w:id="0">
    <w:p w:rsidR="00517773" w:rsidRDefault="00517773" w:rsidP="00212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823" w:rsidRDefault="001F18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823" w:rsidRDefault="001F182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823" w:rsidRDefault="001F18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773" w:rsidRDefault="00517773" w:rsidP="002121AC">
      <w:r>
        <w:separator/>
      </w:r>
    </w:p>
  </w:footnote>
  <w:footnote w:type="continuationSeparator" w:id="0">
    <w:p w:rsidR="00517773" w:rsidRDefault="00517773" w:rsidP="00212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823" w:rsidRDefault="001F18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7036816"/>
      <w:docPartObj>
        <w:docPartGallery w:val="Watermarks"/>
        <w:docPartUnique/>
      </w:docPartObj>
    </w:sdtPr>
    <w:sdtContent>
      <w:p w:rsidR="001F1823" w:rsidRDefault="001F1823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823" w:rsidRDefault="001F18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64B67"/>
    <w:multiLevelType w:val="multilevel"/>
    <w:tmpl w:val="C43850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52215F"/>
    <w:multiLevelType w:val="multilevel"/>
    <w:tmpl w:val="FBBE4C8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30347FBE"/>
    <w:multiLevelType w:val="multilevel"/>
    <w:tmpl w:val="DF8EDB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505161"/>
    <w:multiLevelType w:val="multilevel"/>
    <w:tmpl w:val="6D246D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9F581C"/>
    <w:multiLevelType w:val="multilevel"/>
    <w:tmpl w:val="05B2BDF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42F6252B"/>
    <w:multiLevelType w:val="multilevel"/>
    <w:tmpl w:val="5302ED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A8274C"/>
    <w:multiLevelType w:val="multilevel"/>
    <w:tmpl w:val="85349B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414D3B"/>
    <w:multiLevelType w:val="multilevel"/>
    <w:tmpl w:val="3B9419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7D0167"/>
    <w:multiLevelType w:val="multilevel"/>
    <w:tmpl w:val="FA3A1F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CB2FD0"/>
    <w:multiLevelType w:val="multilevel"/>
    <w:tmpl w:val="DEE4764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7BF4088A"/>
    <w:multiLevelType w:val="multilevel"/>
    <w:tmpl w:val="AD38B09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7D3E0493"/>
    <w:multiLevelType w:val="multilevel"/>
    <w:tmpl w:val="7100803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2"/>
  </w:num>
  <w:num w:numId="6">
    <w:abstractNumId w:val="11"/>
  </w:num>
  <w:num w:numId="7">
    <w:abstractNumId w:val="9"/>
  </w:num>
  <w:num w:numId="8">
    <w:abstractNumId w:val="4"/>
  </w:num>
  <w:num w:numId="9">
    <w:abstractNumId w:val="1"/>
  </w:num>
  <w:num w:numId="10">
    <w:abstractNumId w:val="3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1AC"/>
    <w:rsid w:val="000143C0"/>
    <w:rsid w:val="00155788"/>
    <w:rsid w:val="00197867"/>
    <w:rsid w:val="001F1823"/>
    <w:rsid w:val="002121AC"/>
    <w:rsid w:val="00223905"/>
    <w:rsid w:val="0027247F"/>
    <w:rsid w:val="002E50F6"/>
    <w:rsid w:val="003D1C1F"/>
    <w:rsid w:val="004533F1"/>
    <w:rsid w:val="00517773"/>
    <w:rsid w:val="0061448E"/>
    <w:rsid w:val="006A0EA8"/>
    <w:rsid w:val="00763DAA"/>
    <w:rsid w:val="008158DD"/>
    <w:rsid w:val="00933288"/>
    <w:rsid w:val="009C75D5"/>
    <w:rsid w:val="00A1522F"/>
    <w:rsid w:val="00A2680A"/>
    <w:rsid w:val="00B33D32"/>
    <w:rsid w:val="00D176BD"/>
    <w:rsid w:val="00F20CAC"/>
    <w:rsid w:val="00F31B84"/>
    <w:rsid w:val="00FE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872982DF-363C-4F11-A1CB-52CD2862E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1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21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1A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21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21A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2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288"/>
    <w:rPr>
      <w:rFonts w:ascii="Segoe UI" w:eastAsia="Times New Roman" w:hAnsi="Segoe UI" w:cs="Segoe UI"/>
      <w:color w:val="000000"/>
      <w:sz w:val="18"/>
      <w:szCs w:val="18"/>
    </w:rPr>
  </w:style>
  <w:style w:type="paragraph" w:styleId="BodyText2">
    <w:name w:val="Body Text 2"/>
    <w:basedOn w:val="Normal"/>
    <w:link w:val="BodyText2Char"/>
    <w:rsid w:val="00197867"/>
    <w:rPr>
      <w:rFonts w:ascii="Comic Sans MS" w:eastAsia="Times" w:hAnsi="Comic Sans MS"/>
      <w:color w:val="auto"/>
      <w:sz w:val="16"/>
      <w:szCs w:val="20"/>
    </w:rPr>
  </w:style>
  <w:style w:type="character" w:customStyle="1" w:styleId="BodyText2Char">
    <w:name w:val="Body Text 2 Char"/>
    <w:basedOn w:val="DefaultParagraphFont"/>
    <w:link w:val="BodyText2"/>
    <w:rsid w:val="00197867"/>
    <w:rPr>
      <w:rFonts w:ascii="Comic Sans MS" w:eastAsia="Times" w:hAnsi="Comic Sans MS" w:cs="Times New Roman"/>
      <w:sz w:val="16"/>
      <w:szCs w:val="20"/>
    </w:rPr>
  </w:style>
  <w:style w:type="paragraph" w:customStyle="1" w:styleId="Default">
    <w:name w:val="Default"/>
    <w:rsid w:val="0019786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1872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Patricia Scow</cp:lastModifiedBy>
  <cp:revision>2</cp:revision>
  <cp:lastPrinted>2015-05-06T12:35:00Z</cp:lastPrinted>
  <dcterms:created xsi:type="dcterms:W3CDTF">2015-05-06T12:35:00Z</dcterms:created>
  <dcterms:modified xsi:type="dcterms:W3CDTF">2015-05-06T12:35:00Z</dcterms:modified>
</cp:coreProperties>
</file>